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D226F" w14:textId="4D720147" w:rsidR="00083D1D" w:rsidRDefault="00100878">
      <w:pPr>
        <w:pStyle w:val="BodyText"/>
        <w:spacing w:before="5"/>
        <w:rPr>
          <w:rFonts w:ascii="Times New Roman"/>
          <w:sz w:val="13"/>
        </w:rPr>
      </w:pPr>
      <w:r>
        <w:rPr>
          <w:rFonts w:ascii="Times New Roman"/>
          <w:noProof/>
          <w:sz w:val="13"/>
        </w:rPr>
        <w:drawing>
          <wp:anchor distT="0" distB="0" distL="114300" distR="114300" simplePos="0" relativeHeight="251654144" behindDoc="0" locked="0" layoutInCell="1" allowOverlap="1" wp14:anchorId="0CBB5F34" wp14:editId="64371D85">
            <wp:simplePos x="0" y="0"/>
            <wp:positionH relativeFrom="column">
              <wp:posOffset>4973320</wp:posOffset>
            </wp:positionH>
            <wp:positionV relativeFrom="paragraph">
              <wp:posOffset>60960</wp:posOffset>
            </wp:positionV>
            <wp:extent cx="2604770" cy="948055"/>
            <wp:effectExtent l="0" t="0" r="0" b="0"/>
            <wp:wrapThrough wrapText="bothSides">
              <wp:wrapPolygon edited="0">
                <wp:start x="14533" y="3472"/>
                <wp:lineTo x="2054" y="4774"/>
                <wp:lineTo x="1738" y="8246"/>
                <wp:lineTo x="2843" y="11285"/>
                <wp:lineTo x="2843" y="13889"/>
                <wp:lineTo x="3475" y="16927"/>
                <wp:lineTo x="4107" y="17795"/>
                <wp:lineTo x="7425" y="17795"/>
                <wp:lineTo x="13586" y="16927"/>
                <wp:lineTo x="19431" y="14323"/>
                <wp:lineTo x="19746" y="9115"/>
                <wp:lineTo x="18799" y="5208"/>
                <wp:lineTo x="17061" y="3472"/>
                <wp:lineTo x="14533" y="347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R_logo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EC740" w14:textId="70C840FC" w:rsidR="00083D1D" w:rsidRDefault="00083D1D">
      <w:pPr>
        <w:rPr>
          <w:rFonts w:ascii="Times New Roman"/>
          <w:sz w:val="13"/>
        </w:rPr>
        <w:sectPr w:rsidR="00083D1D">
          <w:type w:val="continuous"/>
          <w:pgSz w:w="12240" w:h="15840"/>
          <w:pgMar w:top="800" w:right="0" w:bottom="0" w:left="0" w:header="720" w:footer="720" w:gutter="0"/>
          <w:cols w:space="720"/>
        </w:sectPr>
      </w:pPr>
    </w:p>
    <w:p w14:paraId="69CED4AA" w14:textId="4E0E3AFD" w:rsidR="00083D1D" w:rsidRDefault="00C63DB5">
      <w:pPr>
        <w:spacing w:before="63"/>
        <w:ind w:left="720"/>
        <w:rPr>
          <w:rFonts w:ascii="Times New Roman"/>
          <w:b/>
          <w:sz w:val="5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EAC1847" wp14:editId="0BF84CA6">
                <wp:simplePos x="0" y="0"/>
                <wp:positionH relativeFrom="page">
                  <wp:posOffset>457200</wp:posOffset>
                </wp:positionH>
                <wp:positionV relativeFrom="paragraph">
                  <wp:posOffset>551815</wp:posOffset>
                </wp:positionV>
                <wp:extent cx="3794125" cy="0"/>
                <wp:effectExtent l="9525" t="14605" r="6350" b="13970"/>
                <wp:wrapTopAndBottom/>
                <wp:docPr id="4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4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FAA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83DB7" id="Line 6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3.45pt" to="334.7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" strokecolor="#cfaa7a" strokeweight="1pt">
                <w10:wrap type="topAndBottom" anchorx="page"/>
              </v:line>
            </w:pict>
          </mc:Fallback>
        </mc:AlternateContent>
      </w:r>
      <w:r w:rsidR="00610CBF" w:rsidRPr="00610CBF">
        <w:t xml:space="preserve"> </w:t>
      </w:r>
      <w:r w:rsidR="00610CBF" w:rsidRPr="00610CBF">
        <w:rPr>
          <w:rFonts w:ascii="Times New Roman"/>
          <w:b/>
          <w:color w:val="543019"/>
          <w:sz w:val="48"/>
          <w:szCs w:val="16"/>
        </w:rPr>
        <w:t>Beyond Service Excellence:</w:t>
      </w:r>
    </w:p>
    <w:p w14:paraId="5E923B0D" w14:textId="77777777" w:rsidR="00610CBF" w:rsidRPr="00610CBF" w:rsidRDefault="00610CBF" w:rsidP="00610CBF">
      <w:pPr>
        <w:pStyle w:val="BodyText"/>
        <w:ind w:firstLine="810"/>
        <w:rPr>
          <w:color w:val="543019"/>
          <w:spacing w:val="2"/>
          <w:w w:val="95"/>
          <w:sz w:val="42"/>
          <w:szCs w:val="22"/>
        </w:rPr>
      </w:pPr>
      <w:r w:rsidRPr="00610CBF">
        <w:rPr>
          <w:color w:val="543019"/>
          <w:spacing w:val="2"/>
          <w:w w:val="95"/>
          <w:sz w:val="42"/>
          <w:szCs w:val="22"/>
        </w:rPr>
        <w:t>Co</w:t>
      </w:r>
      <w:r w:rsidRPr="00BF7351">
        <w:rPr>
          <w:color w:val="543019"/>
          <w:spacing w:val="2"/>
          <w:w w:val="95"/>
          <w:sz w:val="42"/>
          <w:szCs w:val="22"/>
        </w:rPr>
        <w:t>nnecti</w:t>
      </w:r>
      <w:r w:rsidRPr="00610CBF">
        <w:rPr>
          <w:color w:val="543019"/>
          <w:spacing w:val="2"/>
          <w:w w:val="95"/>
          <w:sz w:val="42"/>
          <w:szCs w:val="22"/>
        </w:rPr>
        <w:t>ng with the People</w:t>
      </w:r>
    </w:p>
    <w:p w14:paraId="1C63E213" w14:textId="2AF05856" w:rsidR="00083D1D" w:rsidRDefault="00610CBF" w:rsidP="00610CBF">
      <w:pPr>
        <w:pStyle w:val="BodyText"/>
        <w:ind w:firstLine="810"/>
      </w:pPr>
      <w:r w:rsidRPr="00610CBF">
        <w:rPr>
          <w:color w:val="543019"/>
          <w:spacing w:val="2"/>
          <w:w w:val="95"/>
          <w:sz w:val="42"/>
          <w:szCs w:val="22"/>
        </w:rPr>
        <w:t>We Serve</w:t>
      </w:r>
      <w:r w:rsidR="00100878">
        <w:br w:type="column"/>
      </w:r>
    </w:p>
    <w:p w14:paraId="3EE4A28F" w14:textId="77777777" w:rsidR="00083D1D" w:rsidRDefault="00083D1D">
      <w:pPr>
        <w:pStyle w:val="BodyText"/>
      </w:pPr>
    </w:p>
    <w:p w14:paraId="643D0F81" w14:textId="77777777" w:rsidR="00083D1D" w:rsidRDefault="00083D1D">
      <w:pPr>
        <w:pStyle w:val="BodyText"/>
      </w:pPr>
    </w:p>
    <w:p w14:paraId="1588B39D" w14:textId="77777777" w:rsidR="00083D1D" w:rsidRDefault="00083D1D">
      <w:pPr>
        <w:pStyle w:val="BodyText"/>
        <w:spacing w:before="6"/>
        <w:rPr>
          <w:sz w:val="26"/>
        </w:rPr>
      </w:pPr>
    </w:p>
    <w:p w14:paraId="385F4928" w14:textId="35970228" w:rsidR="00083D1D" w:rsidRDefault="00100878">
      <w:pPr>
        <w:spacing w:line="254" w:lineRule="auto"/>
        <w:ind w:left="1151" w:right="700" w:hanging="432"/>
        <w:rPr>
          <w:sz w:val="18"/>
        </w:rPr>
      </w:pPr>
      <w:r>
        <w:rPr>
          <w:color w:val="543019"/>
          <w:w w:val="90"/>
          <w:sz w:val="18"/>
        </w:rPr>
        <w:t>5250</w:t>
      </w:r>
      <w:r>
        <w:rPr>
          <w:color w:val="543019"/>
          <w:spacing w:val="-23"/>
          <w:w w:val="90"/>
          <w:sz w:val="18"/>
        </w:rPr>
        <w:t xml:space="preserve"> </w:t>
      </w:r>
      <w:r>
        <w:rPr>
          <w:color w:val="543019"/>
          <w:w w:val="90"/>
          <w:sz w:val="18"/>
        </w:rPr>
        <w:t>Grand</w:t>
      </w:r>
      <w:r>
        <w:rPr>
          <w:color w:val="543019"/>
          <w:spacing w:val="-23"/>
          <w:w w:val="90"/>
          <w:sz w:val="18"/>
        </w:rPr>
        <w:t xml:space="preserve"> </w:t>
      </w:r>
      <w:r>
        <w:rPr>
          <w:color w:val="543019"/>
          <w:w w:val="90"/>
          <w:sz w:val="18"/>
        </w:rPr>
        <w:t>Ave.</w:t>
      </w:r>
      <w:r>
        <w:rPr>
          <w:color w:val="543019"/>
          <w:spacing w:val="-23"/>
          <w:w w:val="90"/>
          <w:sz w:val="18"/>
        </w:rPr>
        <w:t xml:space="preserve"> </w:t>
      </w:r>
      <w:r>
        <w:rPr>
          <w:color w:val="543019"/>
          <w:w w:val="90"/>
          <w:sz w:val="18"/>
        </w:rPr>
        <w:t>•</w:t>
      </w:r>
      <w:r>
        <w:rPr>
          <w:color w:val="543019"/>
          <w:spacing w:val="-23"/>
          <w:w w:val="90"/>
          <w:sz w:val="18"/>
        </w:rPr>
        <w:t xml:space="preserve"> </w:t>
      </w:r>
      <w:r>
        <w:rPr>
          <w:color w:val="543019"/>
          <w:w w:val="90"/>
          <w:sz w:val="18"/>
        </w:rPr>
        <w:t>Ste.14</w:t>
      </w:r>
      <w:r>
        <w:rPr>
          <w:color w:val="543019"/>
          <w:spacing w:val="-23"/>
          <w:w w:val="90"/>
          <w:sz w:val="18"/>
        </w:rPr>
        <w:t xml:space="preserve"> </w:t>
      </w:r>
      <w:r>
        <w:rPr>
          <w:color w:val="543019"/>
          <w:w w:val="90"/>
          <w:sz w:val="18"/>
        </w:rPr>
        <w:t>#206 Gurnee,</w:t>
      </w:r>
      <w:r>
        <w:rPr>
          <w:color w:val="543019"/>
          <w:spacing w:val="-27"/>
          <w:w w:val="90"/>
          <w:sz w:val="18"/>
        </w:rPr>
        <w:t xml:space="preserve"> </w:t>
      </w:r>
      <w:r>
        <w:rPr>
          <w:color w:val="543019"/>
          <w:w w:val="90"/>
          <w:sz w:val="18"/>
        </w:rPr>
        <w:t>IL</w:t>
      </w:r>
      <w:r>
        <w:rPr>
          <w:color w:val="543019"/>
          <w:spacing w:val="-27"/>
          <w:w w:val="90"/>
          <w:sz w:val="18"/>
        </w:rPr>
        <w:t xml:space="preserve"> </w:t>
      </w:r>
      <w:r>
        <w:rPr>
          <w:color w:val="543019"/>
          <w:w w:val="90"/>
          <w:sz w:val="18"/>
        </w:rPr>
        <w:t>•</w:t>
      </w:r>
      <w:r>
        <w:rPr>
          <w:color w:val="543019"/>
          <w:spacing w:val="-27"/>
          <w:w w:val="90"/>
          <w:sz w:val="18"/>
        </w:rPr>
        <w:t xml:space="preserve"> </w:t>
      </w:r>
      <w:r>
        <w:rPr>
          <w:color w:val="543019"/>
          <w:w w:val="90"/>
          <w:sz w:val="18"/>
        </w:rPr>
        <w:t>60031-1877</w:t>
      </w:r>
    </w:p>
    <w:p w14:paraId="3A864312" w14:textId="0A68D9BB" w:rsidR="00083D1D" w:rsidRDefault="00100878" w:rsidP="00100878">
      <w:pPr>
        <w:ind w:left="720" w:right="690"/>
        <w:rPr>
          <w:sz w:val="18"/>
        </w:rPr>
      </w:pPr>
      <w:r>
        <w:rPr>
          <w:color w:val="543019"/>
          <w:w w:val="90"/>
          <w:sz w:val="18"/>
        </w:rPr>
        <w:t xml:space="preserve">Ph. 815-477-2330 • Fax 2335                  </w:t>
      </w:r>
    </w:p>
    <w:p w14:paraId="4BC7E494" w14:textId="04F30B31" w:rsidR="00083D1D" w:rsidRDefault="000025E0" w:rsidP="00100878">
      <w:pPr>
        <w:spacing w:before="12"/>
        <w:ind w:left="1170" w:right="690"/>
        <w:rPr>
          <w:sz w:val="18"/>
        </w:rPr>
      </w:pPr>
      <w:hyperlink r:id="rId6" w:history="1">
        <w:r w:rsidR="00183514" w:rsidRPr="000617B9">
          <w:rPr>
            <w:rStyle w:val="Hyperlink"/>
            <w:sz w:val="18"/>
          </w:rPr>
          <w:t>www.rdrgroup.com</w:t>
        </w:r>
      </w:hyperlink>
    </w:p>
    <w:p w14:paraId="4E98CFD7" w14:textId="77777777" w:rsidR="00083D1D" w:rsidRDefault="00083D1D">
      <w:pPr>
        <w:rPr>
          <w:sz w:val="18"/>
        </w:rPr>
        <w:sectPr w:rsidR="00083D1D">
          <w:type w:val="continuous"/>
          <w:pgSz w:w="12240" w:h="15840"/>
          <w:pgMar w:top="800" w:right="0" w:bottom="0" w:left="0" w:header="720" w:footer="720" w:gutter="0"/>
          <w:cols w:num="2" w:space="720" w:equalWidth="0">
            <w:col w:w="6716" w:space="1954"/>
            <w:col w:w="3570"/>
          </w:cols>
        </w:sectPr>
      </w:pPr>
    </w:p>
    <w:p w14:paraId="576A4F49" w14:textId="6D6FF878" w:rsidR="00083D1D" w:rsidRDefault="00083D1D">
      <w:pPr>
        <w:pStyle w:val="BodyText"/>
      </w:pPr>
    </w:p>
    <w:p w14:paraId="247077BE" w14:textId="77777777" w:rsidR="00083D1D" w:rsidRDefault="00083D1D">
      <w:pPr>
        <w:sectPr w:rsidR="00083D1D">
          <w:type w:val="continuous"/>
          <w:pgSz w:w="12240" w:h="15840"/>
          <w:pgMar w:top="800" w:right="0" w:bottom="0" w:left="0" w:header="720" w:footer="720" w:gutter="0"/>
          <w:cols w:space="720"/>
        </w:sectPr>
      </w:pPr>
    </w:p>
    <w:p w14:paraId="0D689864" w14:textId="5008674E" w:rsidR="00A62986" w:rsidRDefault="00A62986" w:rsidP="00A62986">
      <w:pPr>
        <w:pStyle w:val="BodyText"/>
        <w:spacing w:before="9"/>
        <w:rPr>
          <w:b/>
          <w:color w:val="543019"/>
          <w:w w:val="90"/>
          <w:sz w:val="24"/>
          <w:szCs w:val="28"/>
        </w:rPr>
      </w:pPr>
      <w:r>
        <w:rPr>
          <w:noProof/>
          <w:sz w:val="46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44865644" wp14:editId="49E86F07">
                <wp:simplePos x="0" y="0"/>
                <wp:positionH relativeFrom="column">
                  <wp:posOffset>457200</wp:posOffset>
                </wp:positionH>
                <wp:positionV relativeFrom="paragraph">
                  <wp:posOffset>31750</wp:posOffset>
                </wp:positionV>
                <wp:extent cx="3333750" cy="4038600"/>
                <wp:effectExtent l="0" t="0" r="0" b="0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038600"/>
                        </a:xfrm>
                        <a:prstGeom prst="roundRect">
                          <a:avLst/>
                        </a:prstGeom>
                        <a:solidFill>
                          <a:srgbClr val="DFC8A7">
                            <a:alpha val="5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FFF30" id="Rectangle: Rounded Corners 42" o:spid="_x0000_s1026" style="position:absolute;margin-left:36pt;margin-top:2.5pt;width:262.5pt;height:318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" fillcolor="#dfc8a7" stroked="f" strokeweight="2pt">
                <v:fill opacity="34181f"/>
              </v:roundrect>
            </w:pict>
          </mc:Fallback>
        </mc:AlternateContent>
      </w:r>
    </w:p>
    <w:p w14:paraId="215B531C" w14:textId="32275069" w:rsidR="00610CBF" w:rsidRPr="00610CBF" w:rsidRDefault="0071787F" w:rsidP="00610CBF">
      <w:pPr>
        <w:pStyle w:val="BodyText"/>
        <w:tabs>
          <w:tab w:val="left" w:pos="4860"/>
        </w:tabs>
        <w:spacing w:before="9"/>
        <w:ind w:left="1080" w:right="901"/>
        <w:rPr>
          <w:b/>
          <w:color w:val="543019"/>
          <w:w w:val="90"/>
          <w:sz w:val="23"/>
          <w:szCs w:val="23"/>
        </w:rPr>
      </w:pPr>
      <w:r w:rsidRPr="0071787F">
        <w:rPr>
          <w:b/>
          <w:color w:val="543019"/>
          <w:w w:val="90"/>
          <w:sz w:val="16"/>
          <w:szCs w:val="18"/>
        </w:rPr>
        <w:br/>
      </w:r>
      <w:r w:rsidR="00610CBF" w:rsidRPr="00610CBF">
        <w:rPr>
          <w:b/>
          <w:color w:val="543019"/>
          <w:w w:val="90"/>
          <w:sz w:val="23"/>
          <w:szCs w:val="23"/>
        </w:rPr>
        <w:t xml:space="preserve">In today’s economy it is vital that everyone learns to improve their service excellence skills because we all serve somebody. At the top of the list of course are the </w:t>
      </w:r>
      <w:r w:rsidR="000025E0">
        <w:rPr>
          <w:b/>
          <w:color w:val="543019"/>
          <w:w w:val="90"/>
          <w:sz w:val="23"/>
          <w:szCs w:val="23"/>
        </w:rPr>
        <w:t>patients</w:t>
      </w:r>
      <w:r w:rsidR="00610CBF" w:rsidRPr="00610CBF">
        <w:rPr>
          <w:b/>
          <w:color w:val="543019"/>
          <w:w w:val="90"/>
          <w:sz w:val="23"/>
          <w:szCs w:val="23"/>
        </w:rPr>
        <w:t xml:space="preserve"> you are trying to attract and retain. But in such a competitive environment if your goal is “satisfaction” – you are aiming too low. </w:t>
      </w:r>
    </w:p>
    <w:p w14:paraId="74C91EAD" w14:textId="77777777" w:rsidR="00610CBF" w:rsidRPr="00610CBF" w:rsidRDefault="00610CBF" w:rsidP="00610CBF">
      <w:pPr>
        <w:pStyle w:val="BodyText"/>
        <w:tabs>
          <w:tab w:val="left" w:pos="4860"/>
        </w:tabs>
        <w:spacing w:before="9"/>
        <w:ind w:left="1080" w:right="901"/>
        <w:rPr>
          <w:bCs/>
          <w:color w:val="543019"/>
          <w:w w:val="90"/>
          <w:sz w:val="23"/>
          <w:szCs w:val="23"/>
        </w:rPr>
      </w:pPr>
    </w:p>
    <w:p w14:paraId="1BCAE2FE" w14:textId="2306A592" w:rsidR="00A62986" w:rsidRPr="000025E0" w:rsidRDefault="000025E0" w:rsidP="000025E0">
      <w:pPr>
        <w:pStyle w:val="Heading1"/>
        <w:spacing w:before="197"/>
        <w:ind w:left="1080"/>
        <w:rPr>
          <w:b w:val="0"/>
          <w:color w:val="543019"/>
          <w:w w:val="90"/>
          <w:sz w:val="23"/>
          <w:szCs w:val="23"/>
        </w:rPr>
      </w:pPr>
      <w:r w:rsidRPr="000025E0">
        <w:rPr>
          <w:b w:val="0"/>
          <w:color w:val="543019"/>
          <w:w w:val="90"/>
          <w:sz w:val="23"/>
          <w:szCs w:val="23"/>
        </w:rPr>
        <w:t>Customers who are simply satisfied with</w:t>
      </w:r>
      <w:r>
        <w:rPr>
          <w:b w:val="0"/>
          <w:color w:val="543019"/>
          <w:w w:val="90"/>
          <w:sz w:val="23"/>
          <w:szCs w:val="23"/>
        </w:rPr>
        <w:t xml:space="preserve"> </w:t>
      </w:r>
      <w:r w:rsidRPr="000025E0">
        <w:rPr>
          <w:b w:val="0"/>
          <w:color w:val="543019"/>
          <w:w w:val="90"/>
          <w:sz w:val="23"/>
          <w:szCs w:val="23"/>
        </w:rPr>
        <w:t>your products or services can easily be</w:t>
      </w:r>
      <w:r>
        <w:rPr>
          <w:b w:val="0"/>
          <w:color w:val="543019"/>
          <w:w w:val="90"/>
          <w:sz w:val="23"/>
          <w:szCs w:val="23"/>
        </w:rPr>
        <w:t xml:space="preserve"> </w:t>
      </w:r>
      <w:r w:rsidRPr="000025E0">
        <w:rPr>
          <w:b w:val="0"/>
          <w:color w:val="543019"/>
          <w:w w:val="90"/>
          <w:sz w:val="23"/>
          <w:szCs w:val="23"/>
        </w:rPr>
        <w:t xml:space="preserve">swayed to do business elsewhere. In </w:t>
      </w:r>
      <w:proofErr w:type="gramStart"/>
      <w:r w:rsidRPr="000025E0">
        <w:rPr>
          <w:b w:val="0"/>
          <w:color w:val="543019"/>
          <w:w w:val="90"/>
          <w:sz w:val="23"/>
          <w:szCs w:val="23"/>
        </w:rPr>
        <w:t>fact</w:t>
      </w:r>
      <w:proofErr w:type="gramEnd"/>
      <w:r>
        <w:rPr>
          <w:b w:val="0"/>
          <w:color w:val="543019"/>
          <w:w w:val="90"/>
          <w:sz w:val="23"/>
          <w:szCs w:val="23"/>
        </w:rPr>
        <w:t xml:space="preserve"> </w:t>
      </w:r>
      <w:r w:rsidRPr="000025E0">
        <w:rPr>
          <w:b w:val="0"/>
          <w:color w:val="543019"/>
          <w:w w:val="90"/>
          <w:sz w:val="23"/>
          <w:szCs w:val="23"/>
        </w:rPr>
        <w:t>studies show that people who are rationally</w:t>
      </w:r>
      <w:r>
        <w:rPr>
          <w:b w:val="0"/>
          <w:color w:val="543019"/>
          <w:w w:val="90"/>
          <w:sz w:val="23"/>
          <w:szCs w:val="23"/>
        </w:rPr>
        <w:t xml:space="preserve"> </w:t>
      </w:r>
      <w:r w:rsidRPr="000025E0">
        <w:rPr>
          <w:b w:val="0"/>
          <w:color w:val="543019"/>
          <w:w w:val="90"/>
          <w:sz w:val="23"/>
          <w:szCs w:val="23"/>
        </w:rPr>
        <w:t>satisfied behave no differently than those</w:t>
      </w:r>
      <w:r>
        <w:rPr>
          <w:b w:val="0"/>
          <w:color w:val="543019"/>
          <w:w w:val="90"/>
          <w:sz w:val="23"/>
          <w:szCs w:val="23"/>
        </w:rPr>
        <w:t xml:space="preserve"> </w:t>
      </w:r>
      <w:r w:rsidRPr="000025E0">
        <w:rPr>
          <w:b w:val="0"/>
          <w:color w:val="543019"/>
          <w:w w:val="90"/>
          <w:sz w:val="23"/>
          <w:szCs w:val="23"/>
        </w:rPr>
        <w:t>who are dissatisfied. The only customers</w:t>
      </w:r>
      <w:r>
        <w:rPr>
          <w:b w:val="0"/>
          <w:color w:val="543019"/>
          <w:w w:val="90"/>
          <w:sz w:val="23"/>
          <w:szCs w:val="23"/>
        </w:rPr>
        <w:t xml:space="preserve"> </w:t>
      </w:r>
      <w:r w:rsidRPr="000025E0">
        <w:rPr>
          <w:b w:val="0"/>
          <w:color w:val="543019"/>
          <w:w w:val="90"/>
          <w:sz w:val="23"/>
          <w:szCs w:val="23"/>
        </w:rPr>
        <w:t>who will keep coming back – and the only</w:t>
      </w:r>
      <w:r>
        <w:rPr>
          <w:b w:val="0"/>
          <w:color w:val="543019"/>
          <w:w w:val="90"/>
          <w:sz w:val="23"/>
          <w:szCs w:val="23"/>
        </w:rPr>
        <w:t xml:space="preserve"> </w:t>
      </w:r>
      <w:r w:rsidRPr="000025E0">
        <w:rPr>
          <w:b w:val="0"/>
          <w:color w:val="543019"/>
          <w:w w:val="90"/>
          <w:sz w:val="23"/>
          <w:szCs w:val="23"/>
        </w:rPr>
        <w:t>patients who will be consistently loyal</w:t>
      </w:r>
      <w:r>
        <w:rPr>
          <w:b w:val="0"/>
          <w:color w:val="543019"/>
          <w:w w:val="90"/>
          <w:sz w:val="23"/>
          <w:szCs w:val="23"/>
        </w:rPr>
        <w:t xml:space="preserve"> </w:t>
      </w:r>
      <w:r w:rsidRPr="000025E0">
        <w:rPr>
          <w:b w:val="0"/>
          <w:color w:val="543019"/>
          <w:w w:val="90"/>
          <w:sz w:val="23"/>
          <w:szCs w:val="23"/>
        </w:rPr>
        <w:t>and</w:t>
      </w:r>
      <w:r>
        <w:rPr>
          <w:b w:val="0"/>
          <w:color w:val="543019"/>
          <w:w w:val="90"/>
          <w:sz w:val="23"/>
          <w:szCs w:val="23"/>
        </w:rPr>
        <w:t xml:space="preserve"> </w:t>
      </w:r>
      <w:r w:rsidRPr="000025E0">
        <w:rPr>
          <w:b w:val="0"/>
          <w:color w:val="543019"/>
          <w:w w:val="90"/>
          <w:sz w:val="23"/>
          <w:szCs w:val="23"/>
        </w:rPr>
        <w:t>recommend your hospital to others – are</w:t>
      </w:r>
      <w:r>
        <w:rPr>
          <w:b w:val="0"/>
          <w:color w:val="543019"/>
          <w:w w:val="90"/>
          <w:sz w:val="23"/>
          <w:szCs w:val="23"/>
        </w:rPr>
        <w:t xml:space="preserve"> </w:t>
      </w:r>
      <w:r w:rsidRPr="000025E0">
        <w:rPr>
          <w:b w:val="0"/>
          <w:color w:val="543019"/>
          <w:w w:val="90"/>
          <w:sz w:val="23"/>
          <w:szCs w:val="23"/>
        </w:rPr>
        <w:t>those who feel emotionally connected. This</w:t>
      </w:r>
      <w:r>
        <w:rPr>
          <w:b w:val="0"/>
          <w:color w:val="543019"/>
          <w:w w:val="90"/>
          <w:sz w:val="23"/>
          <w:szCs w:val="23"/>
        </w:rPr>
        <w:t xml:space="preserve"> </w:t>
      </w:r>
      <w:r w:rsidRPr="000025E0">
        <w:rPr>
          <w:b w:val="0"/>
          <w:color w:val="543019"/>
          <w:w w:val="90"/>
          <w:sz w:val="23"/>
          <w:szCs w:val="23"/>
        </w:rPr>
        <w:t>requires a working knowledge of the key</w:t>
      </w:r>
      <w:r>
        <w:rPr>
          <w:b w:val="0"/>
          <w:color w:val="543019"/>
          <w:w w:val="90"/>
          <w:sz w:val="23"/>
          <w:szCs w:val="23"/>
        </w:rPr>
        <w:t xml:space="preserve"> </w:t>
      </w:r>
      <w:r w:rsidRPr="000025E0">
        <w:rPr>
          <w:b w:val="0"/>
          <w:color w:val="543019"/>
          <w:w w:val="90"/>
          <w:sz w:val="23"/>
          <w:szCs w:val="23"/>
        </w:rPr>
        <w:t>opportunities to make the connection and</w:t>
      </w:r>
      <w:r>
        <w:rPr>
          <w:b w:val="0"/>
          <w:color w:val="543019"/>
          <w:w w:val="90"/>
          <w:sz w:val="23"/>
          <w:szCs w:val="23"/>
        </w:rPr>
        <w:t xml:space="preserve"> </w:t>
      </w:r>
      <w:r w:rsidRPr="000025E0">
        <w:rPr>
          <w:b w:val="0"/>
          <w:color w:val="543019"/>
          <w:w w:val="90"/>
          <w:sz w:val="23"/>
          <w:szCs w:val="23"/>
        </w:rPr>
        <w:t>the behaviors that weaken or strengthen it.</w:t>
      </w:r>
    </w:p>
    <w:p w14:paraId="11430231" w14:textId="77777777" w:rsidR="00A62986" w:rsidRDefault="00A62986" w:rsidP="00A62986">
      <w:pPr>
        <w:pStyle w:val="Heading1"/>
        <w:spacing w:before="197"/>
        <w:ind w:left="0"/>
        <w:rPr>
          <w:color w:val="543019"/>
        </w:rPr>
      </w:pPr>
    </w:p>
    <w:p w14:paraId="73DD7DD4" w14:textId="77777777" w:rsidR="000025E0" w:rsidRDefault="000025E0" w:rsidP="00610CBF">
      <w:pPr>
        <w:pStyle w:val="BodyText"/>
        <w:spacing w:before="7"/>
        <w:ind w:left="720"/>
        <w:rPr>
          <w:b/>
          <w:bCs/>
          <w:color w:val="543019"/>
          <w:sz w:val="22"/>
          <w:szCs w:val="22"/>
        </w:rPr>
      </w:pPr>
    </w:p>
    <w:p w14:paraId="2360298E" w14:textId="40F2451A" w:rsidR="0071787F" w:rsidRPr="00610CBF" w:rsidRDefault="00610CBF" w:rsidP="000025E0">
      <w:pPr>
        <w:pStyle w:val="BodyText"/>
        <w:spacing w:before="7"/>
        <w:ind w:left="720"/>
        <w:rPr>
          <w:b/>
          <w:bCs/>
          <w:color w:val="543019"/>
          <w:sz w:val="22"/>
          <w:szCs w:val="22"/>
        </w:rPr>
      </w:pPr>
      <w:r w:rsidRPr="00610CBF">
        <w:rPr>
          <w:b/>
          <w:bCs/>
          <w:color w:val="543019"/>
          <w:sz w:val="22"/>
          <w:szCs w:val="22"/>
        </w:rPr>
        <w:t>I.</w:t>
      </w:r>
      <w:r>
        <w:rPr>
          <w:b/>
          <w:bCs/>
          <w:color w:val="543019"/>
          <w:sz w:val="22"/>
          <w:szCs w:val="22"/>
        </w:rPr>
        <w:t xml:space="preserve">   </w:t>
      </w:r>
      <w:r w:rsidRPr="00610CBF">
        <w:rPr>
          <w:b/>
          <w:bCs/>
          <w:color w:val="543019"/>
          <w:sz w:val="22"/>
          <w:szCs w:val="22"/>
        </w:rPr>
        <w:t>The Impact of Customer</w:t>
      </w:r>
      <w:r w:rsidR="000025E0">
        <w:rPr>
          <w:b/>
          <w:bCs/>
          <w:color w:val="543019"/>
          <w:sz w:val="22"/>
          <w:szCs w:val="22"/>
        </w:rPr>
        <w:t xml:space="preserve"> and Patient</w:t>
      </w:r>
      <w:r w:rsidRPr="00610CBF">
        <w:rPr>
          <w:b/>
          <w:bCs/>
          <w:color w:val="543019"/>
          <w:sz w:val="22"/>
          <w:szCs w:val="22"/>
        </w:rPr>
        <w:t xml:space="preserve"> Loyalty on</w:t>
      </w:r>
      <w:r w:rsidR="000025E0">
        <w:rPr>
          <w:b/>
          <w:bCs/>
          <w:color w:val="543019"/>
          <w:sz w:val="22"/>
          <w:szCs w:val="22"/>
        </w:rPr>
        <w:t xml:space="preserve"> </w:t>
      </w:r>
      <w:r w:rsidRPr="00610CBF">
        <w:rPr>
          <w:b/>
          <w:bCs/>
          <w:color w:val="543019"/>
          <w:sz w:val="22"/>
          <w:szCs w:val="22"/>
        </w:rPr>
        <w:t>Organizational Success</w:t>
      </w:r>
      <w:r w:rsidR="00A62986" w:rsidRPr="0071787F">
        <w:rPr>
          <w:b/>
          <w:bCs/>
          <w:color w:val="543019"/>
          <w:sz w:val="22"/>
          <w:szCs w:val="22"/>
        </w:rPr>
        <w:br/>
      </w:r>
    </w:p>
    <w:p w14:paraId="490192AB" w14:textId="33DF817E" w:rsidR="00610CBF" w:rsidRPr="00610CBF" w:rsidRDefault="00610CBF" w:rsidP="00610CBF">
      <w:pPr>
        <w:pStyle w:val="ListParagraph"/>
        <w:numPr>
          <w:ilvl w:val="0"/>
          <w:numId w:val="2"/>
        </w:numPr>
        <w:tabs>
          <w:tab w:val="left" w:pos="900"/>
        </w:tabs>
        <w:ind w:hanging="720"/>
        <w:rPr>
          <w:color w:val="543019"/>
          <w:sz w:val="20"/>
          <w:szCs w:val="20"/>
        </w:rPr>
      </w:pPr>
      <w:r w:rsidRPr="00610CBF">
        <w:rPr>
          <w:color w:val="543019"/>
          <w:sz w:val="20"/>
          <w:szCs w:val="20"/>
        </w:rPr>
        <w:t>Three Types of Customers</w:t>
      </w:r>
      <w:r w:rsidR="000025E0">
        <w:rPr>
          <w:color w:val="543019"/>
          <w:sz w:val="20"/>
          <w:szCs w:val="20"/>
        </w:rPr>
        <w:t xml:space="preserve"> and Patients</w:t>
      </w:r>
      <w:r w:rsidRPr="00610CBF">
        <w:rPr>
          <w:color w:val="543019"/>
          <w:sz w:val="20"/>
          <w:szCs w:val="20"/>
        </w:rPr>
        <w:t>:</w:t>
      </w:r>
    </w:p>
    <w:p w14:paraId="5C649411" w14:textId="77777777" w:rsidR="00610CBF" w:rsidRPr="00610CBF" w:rsidRDefault="00610CBF" w:rsidP="00610CBF">
      <w:pPr>
        <w:pStyle w:val="ListParagraph"/>
        <w:ind w:left="1440" w:firstLine="0"/>
        <w:rPr>
          <w:color w:val="543019"/>
          <w:sz w:val="20"/>
          <w:szCs w:val="20"/>
        </w:rPr>
      </w:pPr>
      <w:r w:rsidRPr="00610CBF">
        <w:rPr>
          <w:color w:val="543019"/>
          <w:sz w:val="20"/>
          <w:szCs w:val="20"/>
        </w:rPr>
        <w:t>• Promoter – emotionally satisfied</w:t>
      </w:r>
    </w:p>
    <w:p w14:paraId="19914A3D" w14:textId="77777777" w:rsidR="00610CBF" w:rsidRPr="00610CBF" w:rsidRDefault="00610CBF" w:rsidP="00610CBF">
      <w:pPr>
        <w:pStyle w:val="ListParagraph"/>
        <w:ind w:left="1440" w:firstLine="0"/>
        <w:rPr>
          <w:color w:val="543019"/>
          <w:sz w:val="20"/>
          <w:szCs w:val="20"/>
        </w:rPr>
      </w:pPr>
      <w:r w:rsidRPr="00610CBF">
        <w:rPr>
          <w:color w:val="543019"/>
          <w:sz w:val="20"/>
          <w:szCs w:val="20"/>
        </w:rPr>
        <w:t>• Customer – rationally satisfied</w:t>
      </w:r>
    </w:p>
    <w:p w14:paraId="75D9B583" w14:textId="7EF05A80" w:rsidR="00610CBF" w:rsidRPr="00610CBF" w:rsidRDefault="00610CBF" w:rsidP="00610CBF">
      <w:pPr>
        <w:pStyle w:val="ListParagraph"/>
        <w:ind w:left="1440" w:firstLine="0"/>
        <w:rPr>
          <w:color w:val="543019"/>
          <w:sz w:val="20"/>
          <w:szCs w:val="20"/>
        </w:rPr>
      </w:pPr>
      <w:r w:rsidRPr="00610CBF">
        <w:rPr>
          <w:color w:val="543019"/>
          <w:sz w:val="20"/>
          <w:szCs w:val="20"/>
        </w:rPr>
        <w:t>• Detractor – emotionally dissatisfied</w:t>
      </w:r>
    </w:p>
    <w:p w14:paraId="65CCE220" w14:textId="77777777" w:rsidR="00610CBF" w:rsidRPr="00610CBF" w:rsidRDefault="00610CBF" w:rsidP="00610CBF">
      <w:pPr>
        <w:pStyle w:val="ListParagraph"/>
        <w:ind w:left="1440" w:firstLine="0"/>
        <w:rPr>
          <w:color w:val="543019"/>
          <w:sz w:val="20"/>
          <w:szCs w:val="20"/>
        </w:rPr>
      </w:pPr>
    </w:p>
    <w:p w14:paraId="405D965E" w14:textId="2B171A7C" w:rsidR="00610CBF" w:rsidRPr="00610CBF" w:rsidRDefault="00610CBF" w:rsidP="00610CBF">
      <w:pPr>
        <w:pStyle w:val="ListParagraph"/>
        <w:numPr>
          <w:ilvl w:val="0"/>
          <w:numId w:val="2"/>
        </w:numPr>
        <w:ind w:left="900" w:hanging="180"/>
        <w:jc w:val="left"/>
        <w:rPr>
          <w:color w:val="543019"/>
          <w:sz w:val="20"/>
          <w:szCs w:val="20"/>
        </w:rPr>
      </w:pPr>
      <w:r w:rsidRPr="00610CBF">
        <w:rPr>
          <w:color w:val="543019"/>
          <w:sz w:val="20"/>
          <w:szCs w:val="20"/>
        </w:rPr>
        <w:t>Participants are asked to give real life examples of Promoters, Customers and Detractors and then in columns, delineate the different effects each will have on the business.</w:t>
      </w:r>
    </w:p>
    <w:p w14:paraId="305FDDF7" w14:textId="77777777" w:rsidR="00610CBF" w:rsidRPr="00610CBF" w:rsidRDefault="00610CBF" w:rsidP="00610CBF">
      <w:pPr>
        <w:ind w:left="720"/>
        <w:rPr>
          <w:color w:val="543019"/>
          <w:sz w:val="20"/>
          <w:szCs w:val="20"/>
        </w:rPr>
      </w:pPr>
    </w:p>
    <w:p w14:paraId="46646D5C" w14:textId="7903C251" w:rsidR="00610CBF" w:rsidRPr="00610CBF" w:rsidRDefault="00610CBF" w:rsidP="00610CBF">
      <w:pPr>
        <w:pStyle w:val="ListParagraph"/>
        <w:numPr>
          <w:ilvl w:val="0"/>
          <w:numId w:val="2"/>
        </w:numPr>
        <w:ind w:left="900" w:hanging="180"/>
        <w:rPr>
          <w:color w:val="543019"/>
          <w:sz w:val="20"/>
          <w:szCs w:val="20"/>
        </w:rPr>
      </w:pPr>
      <w:r w:rsidRPr="00610CBF">
        <w:rPr>
          <w:color w:val="543019"/>
          <w:sz w:val="20"/>
          <w:szCs w:val="20"/>
        </w:rPr>
        <w:t>Research and case studies from the Gallup Organization are given to support the qualitative difference between emotionally attached customers, rationally satisfied customers and dissatisfied customers.</w:t>
      </w:r>
    </w:p>
    <w:p w14:paraId="66A8310E" w14:textId="7F3ECD98" w:rsidR="00083D1D" w:rsidRDefault="00083D1D" w:rsidP="00610CBF">
      <w:pPr>
        <w:pStyle w:val="BodyText"/>
        <w:tabs>
          <w:tab w:val="left" w:pos="1080"/>
        </w:tabs>
        <w:spacing w:before="7"/>
        <w:ind w:right="451"/>
      </w:pPr>
    </w:p>
    <w:p w14:paraId="27622CF1" w14:textId="7C62E29A" w:rsidR="00610CBF" w:rsidRDefault="00610CBF" w:rsidP="00610CBF">
      <w:pPr>
        <w:pStyle w:val="BodyText"/>
        <w:tabs>
          <w:tab w:val="left" w:pos="1080"/>
        </w:tabs>
        <w:spacing w:before="7"/>
        <w:ind w:right="451"/>
      </w:pPr>
    </w:p>
    <w:p w14:paraId="789C31F7" w14:textId="77777777" w:rsidR="00610CBF" w:rsidRDefault="00610CBF" w:rsidP="00610CBF">
      <w:pPr>
        <w:pStyle w:val="BodyText"/>
        <w:tabs>
          <w:tab w:val="left" w:pos="1080"/>
        </w:tabs>
        <w:spacing w:before="7"/>
        <w:ind w:right="451"/>
      </w:pPr>
    </w:p>
    <w:p w14:paraId="5EFB00C8" w14:textId="77777777" w:rsidR="000025E0" w:rsidRDefault="000025E0" w:rsidP="00610CBF">
      <w:pPr>
        <w:pStyle w:val="BodyText"/>
        <w:spacing w:before="7"/>
        <w:ind w:left="180"/>
        <w:rPr>
          <w:b/>
          <w:bCs/>
          <w:color w:val="543019"/>
          <w:sz w:val="22"/>
          <w:szCs w:val="22"/>
        </w:rPr>
      </w:pPr>
    </w:p>
    <w:p w14:paraId="38FB2C25" w14:textId="77777777" w:rsidR="000025E0" w:rsidRDefault="000025E0" w:rsidP="00610CBF">
      <w:pPr>
        <w:pStyle w:val="BodyText"/>
        <w:spacing w:before="7"/>
        <w:ind w:left="180"/>
        <w:rPr>
          <w:b/>
          <w:bCs/>
          <w:color w:val="543019"/>
          <w:sz w:val="22"/>
          <w:szCs w:val="22"/>
        </w:rPr>
      </w:pPr>
    </w:p>
    <w:p w14:paraId="4A8904CB" w14:textId="5E59E035" w:rsidR="00610CBF" w:rsidRPr="00610CBF" w:rsidRDefault="00610CBF" w:rsidP="00610CBF">
      <w:pPr>
        <w:pStyle w:val="BodyText"/>
        <w:spacing w:before="7"/>
        <w:ind w:left="180"/>
        <w:rPr>
          <w:b/>
          <w:bCs/>
          <w:color w:val="543019"/>
          <w:sz w:val="22"/>
          <w:szCs w:val="22"/>
        </w:rPr>
      </w:pPr>
      <w:r w:rsidRPr="00610CBF">
        <w:rPr>
          <w:b/>
          <w:bCs/>
          <w:color w:val="543019"/>
          <w:sz w:val="22"/>
          <w:szCs w:val="22"/>
        </w:rPr>
        <w:t>I</w:t>
      </w:r>
      <w:r>
        <w:rPr>
          <w:b/>
          <w:bCs/>
          <w:color w:val="543019"/>
          <w:sz w:val="22"/>
          <w:szCs w:val="22"/>
        </w:rPr>
        <w:t>I</w:t>
      </w:r>
      <w:r w:rsidRPr="00610CBF">
        <w:rPr>
          <w:b/>
          <w:bCs/>
          <w:color w:val="543019"/>
          <w:sz w:val="22"/>
          <w:szCs w:val="22"/>
        </w:rPr>
        <w:t>.</w:t>
      </w:r>
      <w:r>
        <w:rPr>
          <w:b/>
          <w:bCs/>
          <w:color w:val="543019"/>
          <w:sz w:val="22"/>
          <w:szCs w:val="22"/>
        </w:rPr>
        <w:t xml:space="preserve">   </w:t>
      </w:r>
      <w:r w:rsidRPr="00610CBF">
        <w:rPr>
          <w:b/>
          <w:bCs/>
          <w:color w:val="543019"/>
          <w:sz w:val="22"/>
          <w:szCs w:val="22"/>
        </w:rPr>
        <w:t>Raising Customer Loyalty</w:t>
      </w:r>
      <w:r w:rsidRPr="0071787F">
        <w:rPr>
          <w:b/>
          <w:bCs/>
          <w:color w:val="543019"/>
          <w:sz w:val="22"/>
          <w:szCs w:val="22"/>
        </w:rPr>
        <w:br/>
      </w:r>
    </w:p>
    <w:p w14:paraId="0589BC5D" w14:textId="6E4152D8" w:rsidR="00610CBF" w:rsidRPr="00BF7351" w:rsidRDefault="00610CBF" w:rsidP="00BF7351">
      <w:pPr>
        <w:pStyle w:val="ListParagraph"/>
        <w:numPr>
          <w:ilvl w:val="0"/>
          <w:numId w:val="2"/>
        </w:numPr>
        <w:tabs>
          <w:tab w:val="left" w:pos="900"/>
        </w:tabs>
        <w:ind w:left="720" w:hanging="180"/>
        <w:jc w:val="left"/>
        <w:rPr>
          <w:color w:val="543019"/>
          <w:sz w:val="20"/>
          <w:szCs w:val="20"/>
        </w:rPr>
      </w:pPr>
      <w:r w:rsidRPr="00BF7351">
        <w:rPr>
          <w:color w:val="543019"/>
          <w:sz w:val="20"/>
          <w:szCs w:val="20"/>
        </w:rPr>
        <w:t>Customer Service Ladder– to gain a Promoter you must achieve success on all five rungs:</w:t>
      </w:r>
    </w:p>
    <w:p w14:paraId="18485DFA" w14:textId="77777777" w:rsidR="00610CBF" w:rsidRPr="00BF7351" w:rsidRDefault="00610CBF" w:rsidP="00BF7351">
      <w:pPr>
        <w:pStyle w:val="ListParagraph"/>
        <w:ind w:left="1440"/>
        <w:jc w:val="left"/>
        <w:rPr>
          <w:color w:val="543019"/>
          <w:sz w:val="20"/>
          <w:szCs w:val="20"/>
        </w:rPr>
      </w:pPr>
      <w:r w:rsidRPr="00BF7351">
        <w:rPr>
          <w:color w:val="543019"/>
          <w:sz w:val="20"/>
          <w:szCs w:val="20"/>
        </w:rPr>
        <w:t>• Bottom Rung – Procedural Efficiency</w:t>
      </w:r>
    </w:p>
    <w:p w14:paraId="2B4A07E7" w14:textId="77777777" w:rsidR="00610CBF" w:rsidRPr="00BF7351" w:rsidRDefault="00610CBF" w:rsidP="00BF7351">
      <w:pPr>
        <w:pStyle w:val="ListParagraph"/>
        <w:ind w:left="1440"/>
        <w:jc w:val="left"/>
        <w:rPr>
          <w:color w:val="543019"/>
          <w:sz w:val="20"/>
          <w:szCs w:val="20"/>
        </w:rPr>
      </w:pPr>
      <w:r w:rsidRPr="00BF7351">
        <w:rPr>
          <w:color w:val="543019"/>
          <w:sz w:val="20"/>
          <w:szCs w:val="20"/>
        </w:rPr>
        <w:t>• Second Rung – Technical Excellence</w:t>
      </w:r>
    </w:p>
    <w:p w14:paraId="521DF8B7" w14:textId="77777777" w:rsidR="00610CBF" w:rsidRPr="00BF7351" w:rsidRDefault="00610CBF" w:rsidP="00BF7351">
      <w:pPr>
        <w:pStyle w:val="ListParagraph"/>
        <w:ind w:left="1440"/>
        <w:jc w:val="left"/>
        <w:rPr>
          <w:color w:val="543019"/>
          <w:sz w:val="20"/>
          <w:szCs w:val="20"/>
        </w:rPr>
      </w:pPr>
      <w:r w:rsidRPr="00BF7351">
        <w:rPr>
          <w:color w:val="543019"/>
          <w:sz w:val="20"/>
          <w:szCs w:val="20"/>
        </w:rPr>
        <w:t>• Third Rung – Professional Courtesy</w:t>
      </w:r>
    </w:p>
    <w:p w14:paraId="53E01296" w14:textId="77777777" w:rsidR="00610CBF" w:rsidRPr="00BF7351" w:rsidRDefault="00610CBF" w:rsidP="00BF7351">
      <w:pPr>
        <w:pStyle w:val="ListParagraph"/>
        <w:ind w:left="1440"/>
        <w:jc w:val="left"/>
        <w:rPr>
          <w:color w:val="543019"/>
          <w:sz w:val="20"/>
          <w:szCs w:val="20"/>
        </w:rPr>
      </w:pPr>
      <w:r w:rsidRPr="00BF7351">
        <w:rPr>
          <w:color w:val="543019"/>
          <w:sz w:val="20"/>
          <w:szCs w:val="20"/>
        </w:rPr>
        <w:t>• Fourth Rung – Product Innovation</w:t>
      </w:r>
    </w:p>
    <w:p w14:paraId="126F4CD1" w14:textId="55C00BBF" w:rsidR="00610CBF" w:rsidRPr="00BF7351" w:rsidRDefault="00610CBF" w:rsidP="00BF7351">
      <w:pPr>
        <w:pStyle w:val="ListParagraph"/>
        <w:ind w:left="1440"/>
        <w:jc w:val="left"/>
        <w:rPr>
          <w:color w:val="543019"/>
          <w:sz w:val="10"/>
          <w:szCs w:val="10"/>
        </w:rPr>
      </w:pPr>
      <w:r w:rsidRPr="00BF7351">
        <w:rPr>
          <w:color w:val="543019"/>
          <w:sz w:val="20"/>
          <w:szCs w:val="20"/>
        </w:rPr>
        <w:t>• Top Rung – Personal Connection</w:t>
      </w:r>
      <w:r w:rsidR="00BF7351" w:rsidRPr="00BF7351">
        <w:rPr>
          <w:color w:val="543019"/>
          <w:sz w:val="10"/>
          <w:szCs w:val="10"/>
        </w:rPr>
        <w:br/>
      </w:r>
    </w:p>
    <w:p w14:paraId="48CCEC3F" w14:textId="06A72841" w:rsidR="00BF7351" w:rsidRPr="00BF7351" w:rsidRDefault="00BF7351" w:rsidP="00BF7351">
      <w:pPr>
        <w:pStyle w:val="ListParagraph"/>
        <w:numPr>
          <w:ilvl w:val="0"/>
          <w:numId w:val="9"/>
        </w:numPr>
        <w:ind w:hanging="180"/>
        <w:jc w:val="left"/>
        <w:rPr>
          <w:color w:val="543019"/>
          <w:sz w:val="10"/>
          <w:szCs w:val="10"/>
        </w:rPr>
      </w:pPr>
      <w:r w:rsidRPr="00BF7351">
        <w:rPr>
          <w:color w:val="543019"/>
          <w:sz w:val="20"/>
          <w:szCs w:val="20"/>
        </w:rPr>
        <w:t>Participants are asked to prioritize each rung from the perspective of Senior Leadership; their supervisor; and themselves.</w:t>
      </w:r>
      <w:r w:rsidRPr="00BF7351">
        <w:rPr>
          <w:color w:val="543019"/>
          <w:sz w:val="10"/>
          <w:szCs w:val="10"/>
        </w:rPr>
        <w:br/>
      </w:r>
    </w:p>
    <w:p w14:paraId="1F5072F2" w14:textId="524D9DAF" w:rsidR="00BF7351" w:rsidRPr="00BF7351" w:rsidRDefault="00BF7351" w:rsidP="00BF7351">
      <w:pPr>
        <w:pStyle w:val="ListParagraph"/>
        <w:numPr>
          <w:ilvl w:val="0"/>
          <w:numId w:val="9"/>
        </w:numPr>
        <w:ind w:hanging="180"/>
        <w:rPr>
          <w:color w:val="543019"/>
          <w:sz w:val="20"/>
          <w:szCs w:val="20"/>
        </w:rPr>
      </w:pPr>
      <w:r w:rsidRPr="00BF7351">
        <w:rPr>
          <w:color w:val="543019"/>
          <w:sz w:val="20"/>
          <w:szCs w:val="20"/>
        </w:rPr>
        <w:t>Participants are asked to grade the success of the organization; their department; and themselves with respect to all five rungs.</w:t>
      </w:r>
    </w:p>
    <w:p w14:paraId="6CF2654A" w14:textId="77777777" w:rsidR="00610CBF" w:rsidRPr="00610CBF" w:rsidRDefault="00610CBF" w:rsidP="00610CBF">
      <w:pPr>
        <w:pStyle w:val="ListParagraph"/>
        <w:ind w:left="1440"/>
        <w:rPr>
          <w:color w:val="543019"/>
          <w:sz w:val="20"/>
          <w:szCs w:val="20"/>
        </w:rPr>
      </w:pPr>
    </w:p>
    <w:p w14:paraId="562DC230" w14:textId="77777777" w:rsidR="00BF7351" w:rsidRPr="00BF7351" w:rsidRDefault="00BF7351" w:rsidP="000025E0">
      <w:pPr>
        <w:ind w:firstLine="540"/>
        <w:rPr>
          <w:b/>
          <w:bCs/>
          <w:color w:val="543019"/>
          <w:sz w:val="24"/>
          <w:szCs w:val="24"/>
        </w:rPr>
      </w:pPr>
      <w:r w:rsidRPr="00BF7351">
        <w:rPr>
          <w:b/>
          <w:bCs/>
          <w:color w:val="543019"/>
          <w:sz w:val="24"/>
          <w:szCs w:val="24"/>
        </w:rPr>
        <w:t>The Four Opportunities to Create an</w:t>
      </w:r>
    </w:p>
    <w:p w14:paraId="253D5212" w14:textId="77777777" w:rsidR="00BF7351" w:rsidRPr="00BF7351" w:rsidRDefault="00BF7351" w:rsidP="000025E0">
      <w:pPr>
        <w:ind w:firstLine="540"/>
        <w:rPr>
          <w:b/>
          <w:bCs/>
          <w:color w:val="543019"/>
          <w:sz w:val="10"/>
          <w:szCs w:val="10"/>
        </w:rPr>
      </w:pPr>
      <w:r w:rsidRPr="00BF7351">
        <w:rPr>
          <w:b/>
          <w:bCs/>
          <w:color w:val="543019"/>
          <w:sz w:val="24"/>
          <w:szCs w:val="24"/>
        </w:rPr>
        <w:t>Emotional Connection</w:t>
      </w:r>
    </w:p>
    <w:p w14:paraId="6DF98743" w14:textId="77777777" w:rsidR="00BF7351" w:rsidRPr="00BF7351" w:rsidRDefault="00BF7351" w:rsidP="00BF7351">
      <w:pPr>
        <w:rPr>
          <w:b/>
          <w:bCs/>
          <w:color w:val="543019"/>
          <w:sz w:val="10"/>
          <w:szCs w:val="10"/>
        </w:rPr>
      </w:pPr>
    </w:p>
    <w:p w14:paraId="187E5A7E" w14:textId="723A49C4" w:rsidR="0071787F" w:rsidRPr="00BF7351" w:rsidRDefault="00BF7351" w:rsidP="000025E0">
      <w:pPr>
        <w:pStyle w:val="BodyText"/>
        <w:spacing w:before="2"/>
        <w:ind w:left="180" w:firstLine="360"/>
        <w:rPr>
          <w:b/>
          <w:bCs/>
          <w:color w:val="543019"/>
          <w:sz w:val="10"/>
          <w:szCs w:val="10"/>
        </w:rPr>
      </w:pPr>
      <w:r w:rsidRPr="00BF7351">
        <w:rPr>
          <w:b/>
          <w:bCs/>
          <w:color w:val="543019"/>
          <w:sz w:val="22"/>
          <w:szCs w:val="22"/>
        </w:rPr>
        <w:t>III.</w:t>
      </w:r>
      <w:r>
        <w:rPr>
          <w:b/>
          <w:bCs/>
          <w:color w:val="543019"/>
          <w:sz w:val="22"/>
          <w:szCs w:val="22"/>
        </w:rPr>
        <w:t xml:space="preserve">  </w:t>
      </w:r>
      <w:r w:rsidRPr="00BF7351">
        <w:rPr>
          <w:b/>
          <w:bCs/>
          <w:color w:val="543019"/>
          <w:sz w:val="22"/>
          <w:szCs w:val="22"/>
        </w:rPr>
        <w:t xml:space="preserve"> Opportunity Number One – Attitude</w:t>
      </w:r>
    </w:p>
    <w:p w14:paraId="1F50BBDB" w14:textId="77777777" w:rsidR="00BF7351" w:rsidRPr="00BF7351" w:rsidRDefault="00BF7351" w:rsidP="00BF7351">
      <w:pPr>
        <w:pStyle w:val="BodyText"/>
        <w:spacing w:before="2"/>
        <w:rPr>
          <w:color w:val="543019"/>
          <w:sz w:val="10"/>
          <w:szCs w:val="10"/>
        </w:rPr>
      </w:pPr>
    </w:p>
    <w:p w14:paraId="273F6DFE" w14:textId="0C359C08" w:rsidR="0071787F" w:rsidRPr="00BF7351" w:rsidRDefault="00BF7351" w:rsidP="00BF7351">
      <w:pPr>
        <w:pStyle w:val="ListParagraph"/>
        <w:numPr>
          <w:ilvl w:val="0"/>
          <w:numId w:val="10"/>
        </w:numPr>
        <w:spacing w:line="249" w:lineRule="auto"/>
        <w:ind w:hanging="180"/>
        <w:jc w:val="left"/>
        <w:rPr>
          <w:color w:val="543019"/>
          <w:sz w:val="10"/>
          <w:szCs w:val="10"/>
        </w:rPr>
      </w:pPr>
      <w:r w:rsidRPr="00BF7351">
        <w:rPr>
          <w:b/>
          <w:bCs/>
          <w:color w:val="543019"/>
          <w:sz w:val="20"/>
          <w:szCs w:val="20"/>
        </w:rPr>
        <w:t>Disinterest Creates a Disconnect –</w:t>
      </w:r>
      <w:r w:rsidRPr="00BF7351">
        <w:rPr>
          <w:color w:val="543019"/>
          <w:sz w:val="20"/>
          <w:szCs w:val="20"/>
        </w:rPr>
        <w:t xml:space="preserve"> disinterest is when you come across as impersonal, indifferent, rude, or disingenuous.</w:t>
      </w:r>
      <w:r w:rsidRPr="00BF7351">
        <w:rPr>
          <w:color w:val="543019"/>
          <w:sz w:val="20"/>
          <w:szCs w:val="20"/>
        </w:rPr>
        <w:cr/>
      </w:r>
    </w:p>
    <w:p w14:paraId="7FAF9B4B" w14:textId="197AD669" w:rsidR="00BF7351" w:rsidRPr="00BF7351" w:rsidRDefault="00BF7351" w:rsidP="00BF7351">
      <w:pPr>
        <w:pStyle w:val="ListParagraph"/>
        <w:numPr>
          <w:ilvl w:val="0"/>
          <w:numId w:val="10"/>
        </w:numPr>
        <w:spacing w:line="249" w:lineRule="auto"/>
        <w:ind w:hanging="180"/>
        <w:jc w:val="left"/>
        <w:rPr>
          <w:color w:val="543019"/>
          <w:sz w:val="10"/>
          <w:szCs w:val="10"/>
        </w:rPr>
      </w:pPr>
      <w:r w:rsidRPr="00BF7351">
        <w:rPr>
          <w:color w:val="543019"/>
          <w:sz w:val="20"/>
          <w:szCs w:val="20"/>
        </w:rPr>
        <w:t>Participants are split into small groups and asked to share</w:t>
      </w:r>
      <w:r>
        <w:rPr>
          <w:color w:val="543019"/>
          <w:sz w:val="20"/>
          <w:szCs w:val="20"/>
        </w:rPr>
        <w:t xml:space="preserve"> </w:t>
      </w:r>
      <w:r w:rsidRPr="00BF7351">
        <w:rPr>
          <w:color w:val="543019"/>
          <w:sz w:val="20"/>
          <w:szCs w:val="20"/>
        </w:rPr>
        <w:t>their own experiences as a customer where they have</w:t>
      </w:r>
      <w:r>
        <w:rPr>
          <w:color w:val="543019"/>
          <w:sz w:val="20"/>
          <w:szCs w:val="20"/>
        </w:rPr>
        <w:t xml:space="preserve"> </w:t>
      </w:r>
      <w:r w:rsidRPr="00BF7351">
        <w:rPr>
          <w:color w:val="543019"/>
          <w:sz w:val="20"/>
          <w:szCs w:val="20"/>
        </w:rPr>
        <w:t>encountered employees with bad attitudes and how it</w:t>
      </w:r>
      <w:r>
        <w:rPr>
          <w:color w:val="543019"/>
          <w:sz w:val="20"/>
          <w:szCs w:val="20"/>
        </w:rPr>
        <w:t xml:space="preserve"> </w:t>
      </w:r>
      <w:r w:rsidRPr="00BF7351">
        <w:rPr>
          <w:color w:val="543019"/>
          <w:sz w:val="20"/>
          <w:szCs w:val="20"/>
        </w:rPr>
        <w:t>affected their level of commitment to that place of business.</w:t>
      </w:r>
      <w:r w:rsidRPr="00BF7351">
        <w:rPr>
          <w:color w:val="543019"/>
          <w:sz w:val="10"/>
          <w:szCs w:val="10"/>
        </w:rPr>
        <w:br/>
      </w:r>
    </w:p>
    <w:p w14:paraId="099905B3" w14:textId="1880266E" w:rsidR="00BF7351" w:rsidRPr="00BF7351" w:rsidRDefault="00BF7351" w:rsidP="00BF7351">
      <w:pPr>
        <w:pStyle w:val="ListParagraph"/>
        <w:numPr>
          <w:ilvl w:val="0"/>
          <w:numId w:val="10"/>
        </w:numPr>
        <w:spacing w:line="249" w:lineRule="auto"/>
        <w:ind w:hanging="180"/>
        <w:jc w:val="left"/>
        <w:rPr>
          <w:color w:val="543019"/>
          <w:sz w:val="10"/>
          <w:szCs w:val="10"/>
        </w:rPr>
      </w:pPr>
      <w:r w:rsidRPr="00BF7351">
        <w:rPr>
          <w:color w:val="543019"/>
          <w:sz w:val="20"/>
          <w:szCs w:val="20"/>
        </w:rPr>
        <w:t>A psychological analysis is presented on why some people</w:t>
      </w:r>
      <w:r>
        <w:rPr>
          <w:color w:val="543019"/>
          <w:sz w:val="20"/>
          <w:szCs w:val="20"/>
        </w:rPr>
        <w:t xml:space="preserve"> </w:t>
      </w:r>
      <w:r w:rsidRPr="00BF7351">
        <w:rPr>
          <w:color w:val="543019"/>
          <w:sz w:val="20"/>
          <w:szCs w:val="20"/>
        </w:rPr>
        <w:t>have a bad attitude at work.</w:t>
      </w:r>
      <w:r w:rsidRPr="00BF7351">
        <w:rPr>
          <w:color w:val="543019"/>
          <w:sz w:val="10"/>
          <w:szCs w:val="10"/>
        </w:rPr>
        <w:br/>
      </w:r>
    </w:p>
    <w:p w14:paraId="42F8CAE4" w14:textId="3A77F28F" w:rsidR="00BF7351" w:rsidRPr="00BF7351" w:rsidRDefault="00BF7351" w:rsidP="00BF7351">
      <w:pPr>
        <w:pStyle w:val="ListParagraph"/>
        <w:numPr>
          <w:ilvl w:val="0"/>
          <w:numId w:val="10"/>
        </w:numPr>
        <w:spacing w:line="249" w:lineRule="auto"/>
        <w:ind w:hanging="180"/>
        <w:jc w:val="left"/>
        <w:rPr>
          <w:color w:val="543019"/>
          <w:sz w:val="10"/>
          <w:szCs w:val="10"/>
        </w:rPr>
      </w:pPr>
      <w:r w:rsidRPr="00BF7351">
        <w:rPr>
          <w:b/>
          <w:bCs/>
          <w:color w:val="543019"/>
          <w:sz w:val="20"/>
          <w:szCs w:val="20"/>
        </w:rPr>
        <w:t>Enthusiasm Creates a Connection</w:t>
      </w:r>
      <w:r w:rsidRPr="00BF7351">
        <w:rPr>
          <w:color w:val="543019"/>
          <w:sz w:val="20"/>
          <w:szCs w:val="20"/>
        </w:rPr>
        <w:t xml:space="preserve"> – Enthusiasm is when</w:t>
      </w:r>
      <w:r>
        <w:rPr>
          <w:color w:val="543019"/>
          <w:sz w:val="20"/>
          <w:szCs w:val="20"/>
        </w:rPr>
        <w:t xml:space="preserve"> </w:t>
      </w:r>
      <w:r w:rsidRPr="00BF7351">
        <w:rPr>
          <w:color w:val="543019"/>
          <w:sz w:val="20"/>
          <w:szCs w:val="20"/>
        </w:rPr>
        <w:t>you demonstrate a sincere belief in your product (or service)</w:t>
      </w:r>
      <w:r>
        <w:rPr>
          <w:color w:val="543019"/>
          <w:sz w:val="20"/>
          <w:szCs w:val="20"/>
        </w:rPr>
        <w:t xml:space="preserve"> </w:t>
      </w:r>
      <w:r w:rsidRPr="00BF7351">
        <w:rPr>
          <w:color w:val="543019"/>
          <w:sz w:val="20"/>
          <w:szCs w:val="20"/>
        </w:rPr>
        <w:t>coupled with a genuine desire to help others.</w:t>
      </w:r>
      <w:r w:rsidRPr="00BF7351">
        <w:rPr>
          <w:color w:val="543019"/>
          <w:sz w:val="10"/>
          <w:szCs w:val="10"/>
        </w:rPr>
        <w:br/>
      </w:r>
    </w:p>
    <w:p w14:paraId="20441005" w14:textId="53229C6C" w:rsidR="00BF7351" w:rsidRPr="00BF7351" w:rsidRDefault="00BF7351" w:rsidP="00BF7351">
      <w:pPr>
        <w:pStyle w:val="ListParagraph"/>
        <w:numPr>
          <w:ilvl w:val="0"/>
          <w:numId w:val="10"/>
        </w:numPr>
        <w:spacing w:line="249" w:lineRule="auto"/>
        <w:ind w:hanging="180"/>
        <w:jc w:val="left"/>
        <w:rPr>
          <w:color w:val="543019"/>
          <w:sz w:val="10"/>
          <w:szCs w:val="10"/>
        </w:rPr>
      </w:pPr>
      <w:r w:rsidRPr="00BF7351">
        <w:rPr>
          <w:color w:val="543019"/>
          <w:sz w:val="20"/>
          <w:szCs w:val="20"/>
        </w:rPr>
        <w:t>Each group is asked to simulate one of the stories of</w:t>
      </w:r>
      <w:r>
        <w:rPr>
          <w:color w:val="543019"/>
          <w:sz w:val="20"/>
          <w:szCs w:val="20"/>
        </w:rPr>
        <w:t xml:space="preserve"> </w:t>
      </w:r>
      <w:r w:rsidRPr="00BF7351">
        <w:rPr>
          <w:color w:val="543019"/>
          <w:sz w:val="20"/>
          <w:szCs w:val="20"/>
        </w:rPr>
        <w:t>encountering a bad attitude in a role-play; and then to</w:t>
      </w:r>
      <w:r>
        <w:rPr>
          <w:color w:val="543019"/>
          <w:sz w:val="20"/>
          <w:szCs w:val="20"/>
        </w:rPr>
        <w:t xml:space="preserve"> </w:t>
      </w:r>
      <w:r w:rsidRPr="00BF7351">
        <w:rPr>
          <w:color w:val="543019"/>
          <w:sz w:val="20"/>
          <w:szCs w:val="20"/>
        </w:rPr>
        <w:t>role-play the same situation with an example of</w:t>
      </w:r>
      <w:r>
        <w:rPr>
          <w:color w:val="543019"/>
          <w:sz w:val="20"/>
          <w:szCs w:val="20"/>
        </w:rPr>
        <w:t xml:space="preserve"> </w:t>
      </w:r>
      <w:r w:rsidRPr="00BF7351">
        <w:rPr>
          <w:color w:val="543019"/>
          <w:sz w:val="20"/>
          <w:szCs w:val="20"/>
        </w:rPr>
        <w:t>positive</w:t>
      </w:r>
      <w:r>
        <w:rPr>
          <w:color w:val="543019"/>
          <w:sz w:val="20"/>
          <w:szCs w:val="20"/>
        </w:rPr>
        <w:t xml:space="preserve"> </w:t>
      </w:r>
      <w:r w:rsidRPr="00BF7351">
        <w:rPr>
          <w:color w:val="543019"/>
          <w:sz w:val="20"/>
          <w:szCs w:val="20"/>
        </w:rPr>
        <w:t>enthusiasm.</w:t>
      </w:r>
      <w:r w:rsidRPr="00BF7351">
        <w:rPr>
          <w:color w:val="543019"/>
          <w:sz w:val="10"/>
          <w:szCs w:val="10"/>
        </w:rPr>
        <w:br/>
      </w:r>
    </w:p>
    <w:p w14:paraId="76B73E9A" w14:textId="40694729" w:rsidR="00BF7351" w:rsidRPr="00BF7351" w:rsidRDefault="00BF7351" w:rsidP="00BF7351">
      <w:pPr>
        <w:pStyle w:val="ListParagraph"/>
        <w:numPr>
          <w:ilvl w:val="0"/>
          <w:numId w:val="10"/>
        </w:numPr>
        <w:spacing w:line="249" w:lineRule="auto"/>
        <w:ind w:hanging="180"/>
        <w:jc w:val="left"/>
        <w:rPr>
          <w:color w:val="543019"/>
          <w:sz w:val="10"/>
          <w:szCs w:val="10"/>
        </w:rPr>
      </w:pPr>
      <w:r w:rsidRPr="00BF7351">
        <w:rPr>
          <w:color w:val="543019"/>
          <w:sz w:val="20"/>
          <w:szCs w:val="20"/>
        </w:rPr>
        <w:t>A psychological analysis is presented on why some people</w:t>
      </w:r>
      <w:r>
        <w:rPr>
          <w:color w:val="543019"/>
          <w:sz w:val="20"/>
          <w:szCs w:val="20"/>
        </w:rPr>
        <w:t xml:space="preserve"> </w:t>
      </w:r>
      <w:r w:rsidRPr="00BF7351">
        <w:rPr>
          <w:color w:val="543019"/>
          <w:sz w:val="20"/>
          <w:szCs w:val="20"/>
        </w:rPr>
        <w:t>have a good attitude at work.</w:t>
      </w:r>
    </w:p>
    <w:p w14:paraId="21DBB967" w14:textId="77777777" w:rsidR="00BF7351" w:rsidRPr="00BF7351" w:rsidRDefault="00BF7351" w:rsidP="00BF7351">
      <w:pPr>
        <w:pStyle w:val="ListParagraph"/>
        <w:spacing w:line="249" w:lineRule="auto"/>
        <w:ind w:left="720" w:firstLine="0"/>
        <w:jc w:val="left"/>
        <w:rPr>
          <w:color w:val="543019"/>
          <w:sz w:val="10"/>
          <w:szCs w:val="10"/>
        </w:rPr>
      </w:pPr>
    </w:p>
    <w:p w14:paraId="305FA886" w14:textId="00745844" w:rsidR="00BF7351" w:rsidRDefault="00BF7351" w:rsidP="00BF7351">
      <w:pPr>
        <w:pStyle w:val="ListParagraph"/>
        <w:numPr>
          <w:ilvl w:val="0"/>
          <w:numId w:val="10"/>
        </w:numPr>
        <w:spacing w:line="249" w:lineRule="auto"/>
        <w:ind w:hanging="180"/>
        <w:jc w:val="left"/>
        <w:rPr>
          <w:color w:val="543019"/>
          <w:sz w:val="20"/>
          <w:szCs w:val="20"/>
        </w:rPr>
      </w:pPr>
      <w:r w:rsidRPr="00BF7351">
        <w:rPr>
          <w:color w:val="543019"/>
          <w:sz w:val="20"/>
          <w:szCs w:val="20"/>
        </w:rPr>
        <w:t>The mental technique of developing and maintaining</w:t>
      </w:r>
      <w:r>
        <w:rPr>
          <w:color w:val="543019"/>
          <w:sz w:val="20"/>
          <w:szCs w:val="20"/>
        </w:rPr>
        <w:t xml:space="preserve"> </w:t>
      </w:r>
      <w:r w:rsidRPr="00BF7351">
        <w:rPr>
          <w:color w:val="543019"/>
          <w:sz w:val="20"/>
          <w:szCs w:val="20"/>
        </w:rPr>
        <w:t>a positive outlook is explained and practiced.</w:t>
      </w:r>
    </w:p>
    <w:p w14:paraId="427C0C24" w14:textId="7ED027C6" w:rsidR="00BF7351" w:rsidRDefault="00BF7351" w:rsidP="00BF7351">
      <w:pPr>
        <w:pStyle w:val="ListParagraph"/>
        <w:rPr>
          <w:color w:val="543019"/>
          <w:sz w:val="20"/>
          <w:szCs w:val="20"/>
        </w:rPr>
      </w:pPr>
    </w:p>
    <w:p w14:paraId="1292CBBF" w14:textId="249F18C2" w:rsidR="00BF7351" w:rsidRDefault="00BF7351" w:rsidP="00BF7351">
      <w:pPr>
        <w:pStyle w:val="ListParagraph"/>
        <w:rPr>
          <w:color w:val="543019"/>
          <w:sz w:val="20"/>
          <w:szCs w:val="20"/>
        </w:rPr>
      </w:pPr>
    </w:p>
    <w:p w14:paraId="0A6AE912" w14:textId="77777777" w:rsidR="00BF7351" w:rsidRPr="00BF7351" w:rsidRDefault="00BF7351" w:rsidP="00BF7351">
      <w:pPr>
        <w:tabs>
          <w:tab w:val="left" w:pos="630"/>
        </w:tabs>
        <w:spacing w:line="249" w:lineRule="auto"/>
        <w:rPr>
          <w:color w:val="543019"/>
          <w:sz w:val="20"/>
          <w:szCs w:val="20"/>
        </w:rPr>
      </w:pPr>
    </w:p>
    <w:p w14:paraId="494D0F77" w14:textId="783EB8AC" w:rsidR="0071787F" w:rsidRDefault="00BF7351" w:rsidP="0032208D">
      <w:pPr>
        <w:pStyle w:val="BodyText"/>
        <w:tabs>
          <w:tab w:val="left" w:pos="630"/>
        </w:tabs>
        <w:spacing w:before="2"/>
        <w:ind w:left="720"/>
        <w:rPr>
          <w:b/>
          <w:bCs/>
          <w:color w:val="543019"/>
          <w:sz w:val="22"/>
          <w:szCs w:val="22"/>
        </w:rPr>
      </w:pPr>
      <w:r w:rsidRPr="00BF7351">
        <w:rPr>
          <w:b/>
          <w:bCs/>
          <w:color w:val="543019"/>
          <w:sz w:val="22"/>
          <w:szCs w:val="22"/>
        </w:rPr>
        <w:lastRenderedPageBreak/>
        <w:t>IV. Opportunity Number Two – Communication</w:t>
      </w:r>
    </w:p>
    <w:p w14:paraId="193FA848" w14:textId="77777777" w:rsidR="00BF7351" w:rsidRPr="0071787F" w:rsidRDefault="00BF7351" w:rsidP="0032208D">
      <w:pPr>
        <w:pStyle w:val="BodyText"/>
        <w:tabs>
          <w:tab w:val="left" w:pos="990"/>
        </w:tabs>
        <w:spacing w:before="2"/>
        <w:ind w:left="1440" w:hanging="720"/>
        <w:rPr>
          <w:color w:val="543019"/>
          <w:sz w:val="19"/>
        </w:rPr>
      </w:pPr>
    </w:p>
    <w:p w14:paraId="4A85DD80" w14:textId="7E28C19F" w:rsidR="00BF7351" w:rsidRPr="0032208D" w:rsidRDefault="00BF7351" w:rsidP="0032208D">
      <w:pPr>
        <w:pStyle w:val="ListParagraph"/>
        <w:numPr>
          <w:ilvl w:val="0"/>
          <w:numId w:val="7"/>
        </w:numPr>
        <w:spacing w:line="249" w:lineRule="auto"/>
        <w:ind w:left="1440" w:right="361" w:hanging="180"/>
        <w:jc w:val="left"/>
        <w:rPr>
          <w:color w:val="543019"/>
          <w:sz w:val="10"/>
          <w:szCs w:val="10"/>
        </w:rPr>
      </w:pPr>
      <w:r w:rsidRPr="0032208D">
        <w:rPr>
          <w:b/>
          <w:bCs/>
          <w:color w:val="543019"/>
          <w:sz w:val="20"/>
          <w:szCs w:val="20"/>
        </w:rPr>
        <w:t>Self-Centered Communication Creates a Disconnect –</w:t>
      </w:r>
      <w:r w:rsidRPr="0032208D">
        <w:rPr>
          <w:color w:val="543019"/>
          <w:sz w:val="20"/>
          <w:szCs w:val="20"/>
        </w:rPr>
        <w:t xml:space="preserve"> self-centered communication is when you talk more than listen.</w:t>
      </w:r>
      <w:r w:rsidR="0032208D" w:rsidRPr="0032208D">
        <w:rPr>
          <w:color w:val="543019"/>
          <w:sz w:val="20"/>
          <w:szCs w:val="20"/>
        </w:rPr>
        <w:t xml:space="preserve"> </w:t>
      </w:r>
      <w:r w:rsidRPr="0032208D">
        <w:rPr>
          <w:color w:val="543019"/>
          <w:sz w:val="20"/>
          <w:szCs w:val="20"/>
        </w:rPr>
        <w:t>This includes overemphasis on process, product or personal knowledge (“let me tell you what we can do”).</w:t>
      </w:r>
    </w:p>
    <w:p w14:paraId="7C98DF21" w14:textId="77777777" w:rsidR="0032208D" w:rsidRPr="0032208D" w:rsidRDefault="0032208D" w:rsidP="000774F0">
      <w:pPr>
        <w:pStyle w:val="ListParagraph"/>
        <w:numPr>
          <w:ilvl w:val="0"/>
          <w:numId w:val="13"/>
        </w:numPr>
        <w:spacing w:line="249" w:lineRule="auto"/>
        <w:ind w:right="361"/>
        <w:jc w:val="left"/>
        <w:rPr>
          <w:color w:val="543019"/>
          <w:sz w:val="10"/>
          <w:szCs w:val="10"/>
        </w:rPr>
      </w:pPr>
    </w:p>
    <w:p w14:paraId="72837904" w14:textId="61878EC1" w:rsidR="00BF7351" w:rsidRPr="0032208D" w:rsidRDefault="00BF7351" w:rsidP="0032208D">
      <w:pPr>
        <w:pStyle w:val="ListParagraph"/>
        <w:numPr>
          <w:ilvl w:val="0"/>
          <w:numId w:val="7"/>
        </w:numPr>
        <w:tabs>
          <w:tab w:val="left" w:pos="1440"/>
        </w:tabs>
        <w:spacing w:line="249" w:lineRule="auto"/>
        <w:ind w:left="1440" w:right="361" w:hanging="180"/>
        <w:jc w:val="left"/>
        <w:rPr>
          <w:color w:val="543019"/>
          <w:sz w:val="10"/>
          <w:szCs w:val="10"/>
        </w:rPr>
      </w:pPr>
      <w:r w:rsidRPr="0032208D">
        <w:rPr>
          <w:color w:val="543019"/>
          <w:sz w:val="20"/>
          <w:szCs w:val="20"/>
        </w:rPr>
        <w:t>Discussion is conducted to determine ways</w:t>
      </w:r>
      <w:r w:rsidR="0032208D" w:rsidRPr="0032208D">
        <w:rPr>
          <w:color w:val="543019"/>
          <w:sz w:val="20"/>
          <w:szCs w:val="20"/>
        </w:rPr>
        <w:t xml:space="preserve"> </w:t>
      </w:r>
      <w:r w:rsidRPr="0032208D">
        <w:rPr>
          <w:color w:val="543019"/>
          <w:sz w:val="20"/>
          <w:szCs w:val="20"/>
        </w:rPr>
        <w:t>in which</w:t>
      </w:r>
      <w:r w:rsidR="0032208D" w:rsidRPr="0032208D">
        <w:rPr>
          <w:color w:val="543019"/>
          <w:sz w:val="20"/>
          <w:szCs w:val="20"/>
        </w:rPr>
        <w:t xml:space="preserve"> </w:t>
      </w:r>
      <w:r w:rsidR="000025E0">
        <w:rPr>
          <w:color w:val="543019"/>
          <w:sz w:val="20"/>
          <w:szCs w:val="20"/>
        </w:rPr>
        <w:t>patients</w:t>
      </w:r>
      <w:r w:rsidRPr="0032208D">
        <w:rPr>
          <w:color w:val="543019"/>
          <w:sz w:val="20"/>
          <w:szCs w:val="20"/>
        </w:rPr>
        <w:t xml:space="preserve"> feel processed rather than served.</w:t>
      </w:r>
    </w:p>
    <w:p w14:paraId="39F9333C" w14:textId="77777777" w:rsidR="0032208D" w:rsidRPr="0032208D" w:rsidRDefault="0032208D" w:rsidP="0032208D">
      <w:pPr>
        <w:tabs>
          <w:tab w:val="left" w:pos="1440"/>
        </w:tabs>
        <w:spacing w:line="249" w:lineRule="auto"/>
        <w:ind w:right="361"/>
        <w:rPr>
          <w:color w:val="543019"/>
          <w:sz w:val="10"/>
          <w:szCs w:val="10"/>
        </w:rPr>
      </w:pPr>
    </w:p>
    <w:p w14:paraId="6B516765" w14:textId="3879BA76" w:rsidR="00BF7351" w:rsidRPr="0032208D" w:rsidRDefault="00BF7351" w:rsidP="0032208D">
      <w:pPr>
        <w:pStyle w:val="ListParagraph"/>
        <w:numPr>
          <w:ilvl w:val="0"/>
          <w:numId w:val="7"/>
        </w:numPr>
        <w:tabs>
          <w:tab w:val="left" w:pos="1440"/>
        </w:tabs>
        <w:spacing w:line="249" w:lineRule="auto"/>
        <w:ind w:left="1440" w:right="361" w:hanging="180"/>
        <w:jc w:val="left"/>
        <w:rPr>
          <w:color w:val="543019"/>
          <w:sz w:val="10"/>
          <w:szCs w:val="10"/>
        </w:rPr>
      </w:pPr>
      <w:r w:rsidRPr="0032208D">
        <w:rPr>
          <w:b/>
          <w:bCs/>
          <w:color w:val="543019"/>
          <w:sz w:val="20"/>
          <w:szCs w:val="20"/>
        </w:rPr>
        <w:t>Altruistic Communication Creates a</w:t>
      </w:r>
      <w:r w:rsidR="0032208D" w:rsidRPr="0032208D">
        <w:rPr>
          <w:b/>
          <w:bCs/>
          <w:color w:val="543019"/>
          <w:sz w:val="20"/>
          <w:szCs w:val="20"/>
        </w:rPr>
        <w:t xml:space="preserve"> </w:t>
      </w:r>
      <w:r w:rsidRPr="0032208D">
        <w:rPr>
          <w:b/>
          <w:bCs/>
          <w:color w:val="543019"/>
          <w:sz w:val="20"/>
          <w:szCs w:val="20"/>
        </w:rPr>
        <w:t>Connection –</w:t>
      </w:r>
      <w:r w:rsidRPr="0032208D">
        <w:rPr>
          <w:color w:val="543019"/>
          <w:sz w:val="20"/>
          <w:szCs w:val="20"/>
        </w:rPr>
        <w:t xml:space="preserve"> altruistic</w:t>
      </w:r>
      <w:r w:rsidR="0032208D" w:rsidRPr="0032208D">
        <w:rPr>
          <w:color w:val="543019"/>
          <w:sz w:val="20"/>
          <w:szCs w:val="20"/>
        </w:rPr>
        <w:t xml:space="preserve"> </w:t>
      </w:r>
      <w:r w:rsidRPr="0032208D">
        <w:rPr>
          <w:color w:val="543019"/>
          <w:sz w:val="20"/>
          <w:szCs w:val="20"/>
        </w:rPr>
        <w:t>communication is when you listen more than talk.</w:t>
      </w:r>
      <w:r w:rsidR="0032208D" w:rsidRPr="0032208D">
        <w:rPr>
          <w:color w:val="543019"/>
          <w:sz w:val="20"/>
          <w:szCs w:val="20"/>
        </w:rPr>
        <w:t xml:space="preserve"> </w:t>
      </w:r>
      <w:r w:rsidRPr="0032208D">
        <w:rPr>
          <w:color w:val="543019"/>
          <w:sz w:val="20"/>
          <w:szCs w:val="20"/>
        </w:rPr>
        <w:t>This</w:t>
      </w:r>
      <w:r w:rsidR="0032208D" w:rsidRPr="0032208D">
        <w:rPr>
          <w:color w:val="543019"/>
          <w:sz w:val="20"/>
          <w:szCs w:val="20"/>
        </w:rPr>
        <w:t xml:space="preserve"> </w:t>
      </w:r>
      <w:r w:rsidRPr="0032208D">
        <w:rPr>
          <w:color w:val="543019"/>
          <w:sz w:val="20"/>
          <w:szCs w:val="20"/>
        </w:rPr>
        <w:t>includes inquiring, empathizing, and validating their needs</w:t>
      </w:r>
      <w:r w:rsidR="0032208D" w:rsidRPr="0032208D">
        <w:rPr>
          <w:color w:val="543019"/>
          <w:sz w:val="20"/>
          <w:szCs w:val="20"/>
        </w:rPr>
        <w:t xml:space="preserve"> </w:t>
      </w:r>
      <w:r w:rsidRPr="0032208D">
        <w:rPr>
          <w:color w:val="543019"/>
          <w:sz w:val="20"/>
          <w:szCs w:val="20"/>
        </w:rPr>
        <w:t>(“let me ask you what we can do”).</w:t>
      </w:r>
      <w:r w:rsidR="0032208D" w:rsidRPr="0032208D">
        <w:rPr>
          <w:color w:val="543019"/>
          <w:sz w:val="10"/>
          <w:szCs w:val="10"/>
        </w:rPr>
        <w:br/>
      </w:r>
    </w:p>
    <w:p w14:paraId="4585F8A5" w14:textId="77777777" w:rsidR="0032208D" w:rsidRPr="0032208D" w:rsidRDefault="00BF7351" w:rsidP="0032208D">
      <w:pPr>
        <w:pStyle w:val="ListParagraph"/>
        <w:numPr>
          <w:ilvl w:val="0"/>
          <w:numId w:val="7"/>
        </w:numPr>
        <w:spacing w:line="249" w:lineRule="auto"/>
        <w:ind w:left="1530" w:right="361" w:hanging="180"/>
        <w:jc w:val="left"/>
        <w:rPr>
          <w:color w:val="543019"/>
          <w:sz w:val="20"/>
          <w:szCs w:val="20"/>
        </w:rPr>
      </w:pPr>
      <w:r w:rsidRPr="0032208D">
        <w:rPr>
          <w:color w:val="543019"/>
          <w:sz w:val="20"/>
          <w:szCs w:val="20"/>
        </w:rPr>
        <w:t>Aspects of making a good impression are reviewed.</w:t>
      </w:r>
      <w:r w:rsidR="0032208D" w:rsidRPr="0032208D">
        <w:rPr>
          <w:color w:val="543019"/>
          <w:sz w:val="20"/>
          <w:szCs w:val="20"/>
        </w:rPr>
        <w:t xml:space="preserve"> </w:t>
      </w:r>
      <w:r w:rsidRPr="0032208D">
        <w:rPr>
          <w:color w:val="543019"/>
          <w:sz w:val="20"/>
          <w:szCs w:val="20"/>
        </w:rPr>
        <w:t>They include:</w:t>
      </w:r>
    </w:p>
    <w:p w14:paraId="4EB74924" w14:textId="4C95BC2B" w:rsidR="0071787F" w:rsidRDefault="00BF7351" w:rsidP="0032208D">
      <w:pPr>
        <w:tabs>
          <w:tab w:val="left" w:pos="720"/>
        </w:tabs>
        <w:spacing w:line="249" w:lineRule="auto"/>
        <w:ind w:left="2160" w:right="361"/>
        <w:rPr>
          <w:color w:val="543019"/>
          <w:sz w:val="20"/>
          <w:szCs w:val="20"/>
        </w:rPr>
      </w:pPr>
      <w:r w:rsidRPr="0032208D">
        <w:rPr>
          <w:color w:val="543019"/>
          <w:sz w:val="20"/>
          <w:szCs w:val="20"/>
        </w:rPr>
        <w:t>• Being Accessible</w:t>
      </w:r>
      <w:r w:rsidR="0032208D" w:rsidRPr="0032208D">
        <w:rPr>
          <w:color w:val="543019"/>
          <w:sz w:val="20"/>
          <w:szCs w:val="20"/>
        </w:rPr>
        <w:br/>
      </w:r>
      <w:r w:rsidRPr="0032208D">
        <w:rPr>
          <w:color w:val="543019"/>
          <w:sz w:val="20"/>
          <w:szCs w:val="20"/>
        </w:rPr>
        <w:t>• Showing Interest</w:t>
      </w:r>
      <w:r w:rsidR="0032208D" w:rsidRPr="0032208D">
        <w:rPr>
          <w:color w:val="543019"/>
          <w:sz w:val="20"/>
          <w:szCs w:val="20"/>
        </w:rPr>
        <w:br/>
      </w:r>
      <w:r w:rsidRPr="0032208D">
        <w:rPr>
          <w:color w:val="543019"/>
          <w:sz w:val="20"/>
          <w:szCs w:val="20"/>
        </w:rPr>
        <w:t>• Demonstrating Balance</w:t>
      </w:r>
      <w:r w:rsidR="0032208D" w:rsidRPr="0032208D">
        <w:rPr>
          <w:color w:val="543019"/>
          <w:sz w:val="20"/>
          <w:szCs w:val="20"/>
        </w:rPr>
        <w:t xml:space="preserve"> </w:t>
      </w:r>
    </w:p>
    <w:p w14:paraId="2E47B96E" w14:textId="7D35724F" w:rsidR="0032208D" w:rsidRDefault="0032208D" w:rsidP="0032208D">
      <w:pPr>
        <w:tabs>
          <w:tab w:val="left" w:pos="720"/>
        </w:tabs>
        <w:spacing w:line="249" w:lineRule="auto"/>
        <w:rPr>
          <w:color w:val="543019"/>
          <w:sz w:val="20"/>
          <w:szCs w:val="20"/>
        </w:rPr>
      </w:pPr>
    </w:p>
    <w:p w14:paraId="7E349F88" w14:textId="094CEE3D" w:rsidR="0032208D" w:rsidRPr="0032208D" w:rsidRDefault="0032208D" w:rsidP="0032208D">
      <w:pPr>
        <w:tabs>
          <w:tab w:val="left" w:pos="720"/>
        </w:tabs>
        <w:spacing w:line="249" w:lineRule="auto"/>
        <w:ind w:left="720"/>
        <w:rPr>
          <w:b/>
          <w:bCs/>
          <w:color w:val="543019"/>
          <w:sz w:val="10"/>
          <w:szCs w:val="10"/>
        </w:rPr>
      </w:pPr>
      <w:r w:rsidRPr="0032208D">
        <w:rPr>
          <w:b/>
          <w:bCs/>
          <w:color w:val="543019"/>
        </w:rPr>
        <w:t>V. Opportunity Number Three – Performance</w:t>
      </w:r>
    </w:p>
    <w:p w14:paraId="675C4099" w14:textId="77777777" w:rsidR="0032208D" w:rsidRPr="0032208D" w:rsidRDefault="0032208D" w:rsidP="0032208D">
      <w:pPr>
        <w:tabs>
          <w:tab w:val="left" w:pos="720"/>
        </w:tabs>
        <w:spacing w:line="249" w:lineRule="auto"/>
        <w:ind w:left="720"/>
        <w:rPr>
          <w:b/>
          <w:bCs/>
          <w:color w:val="543019"/>
          <w:sz w:val="10"/>
          <w:szCs w:val="10"/>
        </w:rPr>
      </w:pPr>
    </w:p>
    <w:p w14:paraId="6F95D41D" w14:textId="0C59B1FF" w:rsidR="0032208D" w:rsidRPr="0032208D" w:rsidRDefault="0032208D" w:rsidP="0032208D">
      <w:pPr>
        <w:pStyle w:val="ListParagraph"/>
        <w:numPr>
          <w:ilvl w:val="0"/>
          <w:numId w:val="12"/>
        </w:numPr>
        <w:spacing w:line="249" w:lineRule="auto"/>
        <w:ind w:left="1440" w:hanging="180"/>
        <w:jc w:val="left"/>
        <w:rPr>
          <w:color w:val="543019"/>
          <w:sz w:val="10"/>
          <w:szCs w:val="10"/>
        </w:rPr>
      </w:pPr>
      <w:r w:rsidRPr="0032208D">
        <w:rPr>
          <w:b/>
          <w:bCs/>
          <w:color w:val="543019"/>
          <w:sz w:val="20"/>
          <w:szCs w:val="20"/>
        </w:rPr>
        <w:t>Unremarkable Performance Creates a Disconnect –</w:t>
      </w:r>
      <w:r w:rsidRPr="0032208D">
        <w:rPr>
          <w:color w:val="543019"/>
          <w:sz w:val="20"/>
          <w:szCs w:val="20"/>
        </w:rPr>
        <w:t xml:space="preserve"> unremarkable performance is a customer experience that is ordinary and the same as they could receive anywhere else.</w:t>
      </w:r>
      <w:r w:rsidRPr="0032208D">
        <w:rPr>
          <w:color w:val="543019"/>
          <w:sz w:val="10"/>
          <w:szCs w:val="10"/>
        </w:rPr>
        <w:br/>
      </w:r>
    </w:p>
    <w:p w14:paraId="66B0F2CE" w14:textId="4E4D4E27" w:rsidR="0032208D" w:rsidRPr="0032208D" w:rsidRDefault="0032208D" w:rsidP="0032208D">
      <w:pPr>
        <w:pStyle w:val="ListParagraph"/>
        <w:numPr>
          <w:ilvl w:val="0"/>
          <w:numId w:val="12"/>
        </w:numPr>
        <w:tabs>
          <w:tab w:val="left" w:pos="1440"/>
        </w:tabs>
        <w:spacing w:line="249" w:lineRule="auto"/>
        <w:ind w:left="1440" w:hanging="180"/>
        <w:jc w:val="left"/>
        <w:rPr>
          <w:color w:val="543019"/>
          <w:sz w:val="10"/>
          <w:szCs w:val="10"/>
        </w:rPr>
      </w:pPr>
      <w:r w:rsidRPr="0032208D">
        <w:rPr>
          <w:color w:val="543019"/>
          <w:sz w:val="20"/>
          <w:szCs w:val="20"/>
        </w:rPr>
        <w:t>Discussion of how easy it is to switch where you</w:t>
      </w:r>
      <w:r>
        <w:rPr>
          <w:color w:val="543019"/>
          <w:sz w:val="20"/>
          <w:szCs w:val="20"/>
        </w:rPr>
        <w:t xml:space="preserve"> </w:t>
      </w:r>
      <w:r w:rsidRPr="0032208D">
        <w:rPr>
          <w:color w:val="543019"/>
          <w:sz w:val="20"/>
          <w:szCs w:val="20"/>
        </w:rPr>
        <w:t>do business when service is simply satisfactory.</w:t>
      </w:r>
      <w:r w:rsidRPr="0032208D">
        <w:rPr>
          <w:color w:val="543019"/>
          <w:sz w:val="10"/>
          <w:szCs w:val="10"/>
        </w:rPr>
        <w:br/>
      </w:r>
    </w:p>
    <w:p w14:paraId="2D5FBF39" w14:textId="11C701BB" w:rsidR="0032208D" w:rsidRPr="0032208D" w:rsidRDefault="0032208D" w:rsidP="0032208D">
      <w:pPr>
        <w:pStyle w:val="ListParagraph"/>
        <w:numPr>
          <w:ilvl w:val="0"/>
          <w:numId w:val="7"/>
        </w:numPr>
        <w:tabs>
          <w:tab w:val="left" w:pos="1440"/>
        </w:tabs>
        <w:spacing w:line="249" w:lineRule="auto"/>
        <w:ind w:left="1440" w:hanging="180"/>
        <w:jc w:val="left"/>
        <w:rPr>
          <w:color w:val="543019"/>
          <w:sz w:val="10"/>
          <w:szCs w:val="10"/>
        </w:rPr>
      </w:pPr>
      <w:r w:rsidRPr="0032208D">
        <w:rPr>
          <w:color w:val="543019"/>
          <w:sz w:val="20"/>
          <w:szCs w:val="20"/>
        </w:rPr>
        <w:t>Participants are asked to share stories about outstanding performance within the organization and to articulate what is unique about the organization (or their department) in comparison to competitors.</w:t>
      </w:r>
      <w:r w:rsidRPr="0032208D">
        <w:rPr>
          <w:color w:val="543019"/>
          <w:sz w:val="10"/>
          <w:szCs w:val="10"/>
        </w:rPr>
        <w:br/>
      </w:r>
    </w:p>
    <w:p w14:paraId="6FE3980C" w14:textId="256645DB" w:rsidR="0032208D" w:rsidRPr="000774F0" w:rsidRDefault="000774F0" w:rsidP="000774F0">
      <w:pPr>
        <w:pStyle w:val="ListParagraph"/>
        <w:numPr>
          <w:ilvl w:val="0"/>
          <w:numId w:val="7"/>
        </w:numPr>
        <w:spacing w:line="249" w:lineRule="auto"/>
        <w:ind w:left="1440" w:hanging="180"/>
        <w:rPr>
          <w:color w:val="543019"/>
          <w:sz w:val="20"/>
          <w:szCs w:val="20"/>
        </w:rPr>
      </w:pPr>
      <w:r>
        <w:rPr>
          <w:color w:val="543019"/>
          <w:sz w:val="20"/>
          <w:szCs w:val="20"/>
        </w:rPr>
        <w:t xml:space="preserve">Emphasis </w:t>
      </w:r>
      <w:r w:rsidRPr="000774F0">
        <w:rPr>
          <w:color w:val="543019"/>
          <w:sz w:val="20"/>
          <w:szCs w:val="20"/>
        </w:rPr>
        <w:t>is placed on creating a</w:t>
      </w:r>
      <w:r>
        <w:rPr>
          <w:color w:val="543019"/>
          <w:sz w:val="20"/>
          <w:szCs w:val="20"/>
        </w:rPr>
        <w:t xml:space="preserve"> </w:t>
      </w:r>
      <w:r w:rsidRPr="000774F0">
        <w:rPr>
          <w:color w:val="543019"/>
          <w:sz w:val="20"/>
          <w:szCs w:val="20"/>
        </w:rPr>
        <w:t>memorable experience</w:t>
      </w:r>
      <w:r>
        <w:rPr>
          <w:color w:val="543019"/>
          <w:sz w:val="20"/>
          <w:szCs w:val="20"/>
        </w:rPr>
        <w:t xml:space="preserve"> </w:t>
      </w:r>
      <w:r w:rsidRPr="000774F0">
        <w:rPr>
          <w:color w:val="543019"/>
          <w:sz w:val="20"/>
          <w:szCs w:val="20"/>
        </w:rPr>
        <w:t>rather than simply giving good service. In discussion groups</w:t>
      </w:r>
      <w:r>
        <w:rPr>
          <w:color w:val="543019"/>
          <w:sz w:val="20"/>
          <w:szCs w:val="20"/>
        </w:rPr>
        <w:t xml:space="preserve"> </w:t>
      </w:r>
      <w:r w:rsidRPr="000774F0">
        <w:rPr>
          <w:color w:val="543019"/>
          <w:sz w:val="20"/>
          <w:szCs w:val="20"/>
        </w:rPr>
        <w:t>specific action steps are formulated for creating such an</w:t>
      </w:r>
      <w:r>
        <w:rPr>
          <w:color w:val="543019"/>
          <w:sz w:val="20"/>
          <w:szCs w:val="20"/>
        </w:rPr>
        <w:t xml:space="preserve"> </w:t>
      </w:r>
      <w:r w:rsidRPr="000774F0">
        <w:rPr>
          <w:color w:val="543019"/>
          <w:sz w:val="20"/>
          <w:szCs w:val="20"/>
        </w:rPr>
        <w:t>experience for customers</w:t>
      </w:r>
      <w:r w:rsidR="000025E0">
        <w:rPr>
          <w:color w:val="543019"/>
          <w:sz w:val="20"/>
          <w:szCs w:val="20"/>
        </w:rPr>
        <w:t xml:space="preserve"> and patients</w:t>
      </w:r>
      <w:r w:rsidRPr="000774F0">
        <w:rPr>
          <w:color w:val="543019"/>
          <w:sz w:val="20"/>
          <w:szCs w:val="20"/>
        </w:rPr>
        <w:t>.</w:t>
      </w:r>
    </w:p>
    <w:p w14:paraId="1CC5F094" w14:textId="77777777" w:rsidR="0032208D" w:rsidRPr="0032208D" w:rsidRDefault="0032208D" w:rsidP="0032208D">
      <w:pPr>
        <w:tabs>
          <w:tab w:val="left" w:pos="720"/>
        </w:tabs>
        <w:spacing w:line="249" w:lineRule="auto"/>
        <w:ind w:left="720"/>
        <w:rPr>
          <w:b/>
          <w:bCs/>
          <w:color w:val="543019"/>
        </w:rPr>
      </w:pPr>
    </w:p>
    <w:p w14:paraId="173F6F7D" w14:textId="481F7771" w:rsidR="0032208D" w:rsidRDefault="0032208D" w:rsidP="0032208D">
      <w:pPr>
        <w:tabs>
          <w:tab w:val="left" w:pos="720"/>
        </w:tabs>
        <w:spacing w:line="249" w:lineRule="auto"/>
        <w:rPr>
          <w:color w:val="543019"/>
          <w:sz w:val="20"/>
          <w:szCs w:val="20"/>
        </w:rPr>
      </w:pPr>
    </w:p>
    <w:p w14:paraId="7A360995" w14:textId="061A89AD" w:rsidR="000774F0" w:rsidRDefault="000774F0" w:rsidP="0032208D">
      <w:pPr>
        <w:tabs>
          <w:tab w:val="left" w:pos="720"/>
        </w:tabs>
        <w:spacing w:line="249" w:lineRule="auto"/>
        <w:rPr>
          <w:color w:val="543019"/>
          <w:sz w:val="20"/>
          <w:szCs w:val="20"/>
        </w:rPr>
      </w:pPr>
    </w:p>
    <w:p w14:paraId="43205EBB" w14:textId="4BDEFE34" w:rsidR="000774F0" w:rsidRDefault="000774F0" w:rsidP="0032208D">
      <w:pPr>
        <w:tabs>
          <w:tab w:val="left" w:pos="720"/>
        </w:tabs>
        <w:spacing w:line="249" w:lineRule="auto"/>
        <w:rPr>
          <w:color w:val="543019"/>
          <w:sz w:val="20"/>
          <w:szCs w:val="20"/>
        </w:rPr>
      </w:pPr>
    </w:p>
    <w:p w14:paraId="44CAFBAA" w14:textId="3A257C61" w:rsidR="000774F0" w:rsidRDefault="000774F0" w:rsidP="0032208D">
      <w:pPr>
        <w:tabs>
          <w:tab w:val="left" w:pos="720"/>
        </w:tabs>
        <w:spacing w:line="249" w:lineRule="auto"/>
        <w:rPr>
          <w:color w:val="543019"/>
          <w:sz w:val="20"/>
          <w:szCs w:val="20"/>
        </w:rPr>
      </w:pPr>
    </w:p>
    <w:p w14:paraId="4B2163FD" w14:textId="5B05B714" w:rsidR="000774F0" w:rsidRDefault="000774F0" w:rsidP="0032208D">
      <w:pPr>
        <w:tabs>
          <w:tab w:val="left" w:pos="720"/>
        </w:tabs>
        <w:spacing w:line="249" w:lineRule="auto"/>
        <w:rPr>
          <w:color w:val="543019"/>
          <w:sz w:val="20"/>
          <w:szCs w:val="20"/>
        </w:rPr>
      </w:pPr>
    </w:p>
    <w:p w14:paraId="054D4FC3" w14:textId="01F9A8FC" w:rsidR="000774F0" w:rsidRDefault="000774F0" w:rsidP="0032208D">
      <w:pPr>
        <w:tabs>
          <w:tab w:val="left" w:pos="720"/>
        </w:tabs>
        <w:spacing w:line="249" w:lineRule="auto"/>
        <w:rPr>
          <w:color w:val="543019"/>
          <w:sz w:val="20"/>
          <w:szCs w:val="20"/>
        </w:rPr>
      </w:pPr>
    </w:p>
    <w:p w14:paraId="61D4876A" w14:textId="315BCC5F" w:rsidR="000774F0" w:rsidRDefault="000774F0" w:rsidP="0032208D">
      <w:pPr>
        <w:tabs>
          <w:tab w:val="left" w:pos="720"/>
        </w:tabs>
        <w:spacing w:line="249" w:lineRule="auto"/>
        <w:rPr>
          <w:color w:val="543019"/>
          <w:sz w:val="20"/>
          <w:szCs w:val="20"/>
        </w:rPr>
      </w:pPr>
    </w:p>
    <w:p w14:paraId="29BC2158" w14:textId="3157F5BA" w:rsidR="000774F0" w:rsidRDefault="000774F0" w:rsidP="0032208D">
      <w:pPr>
        <w:tabs>
          <w:tab w:val="left" w:pos="720"/>
        </w:tabs>
        <w:spacing w:line="249" w:lineRule="auto"/>
        <w:rPr>
          <w:color w:val="543019"/>
          <w:sz w:val="20"/>
          <w:szCs w:val="20"/>
        </w:rPr>
      </w:pPr>
    </w:p>
    <w:p w14:paraId="167AA25C" w14:textId="79B36954" w:rsidR="000774F0" w:rsidRDefault="000774F0" w:rsidP="0032208D">
      <w:pPr>
        <w:tabs>
          <w:tab w:val="left" w:pos="720"/>
        </w:tabs>
        <w:spacing w:line="249" w:lineRule="auto"/>
        <w:rPr>
          <w:color w:val="543019"/>
          <w:sz w:val="20"/>
          <w:szCs w:val="20"/>
        </w:rPr>
      </w:pPr>
    </w:p>
    <w:p w14:paraId="72DCA769" w14:textId="160F5691" w:rsidR="000774F0" w:rsidRDefault="000774F0" w:rsidP="0032208D">
      <w:pPr>
        <w:tabs>
          <w:tab w:val="left" w:pos="720"/>
        </w:tabs>
        <w:spacing w:line="249" w:lineRule="auto"/>
        <w:rPr>
          <w:color w:val="543019"/>
          <w:sz w:val="20"/>
          <w:szCs w:val="20"/>
        </w:rPr>
      </w:pPr>
    </w:p>
    <w:p w14:paraId="6578B00C" w14:textId="62069F1D" w:rsidR="000774F0" w:rsidRDefault="000774F0" w:rsidP="0032208D">
      <w:pPr>
        <w:tabs>
          <w:tab w:val="left" w:pos="720"/>
        </w:tabs>
        <w:spacing w:line="249" w:lineRule="auto"/>
        <w:rPr>
          <w:color w:val="543019"/>
          <w:sz w:val="20"/>
          <w:szCs w:val="20"/>
        </w:rPr>
      </w:pPr>
    </w:p>
    <w:p w14:paraId="331304CF" w14:textId="7BAC5AE7" w:rsidR="000774F0" w:rsidRDefault="000774F0" w:rsidP="0032208D">
      <w:pPr>
        <w:tabs>
          <w:tab w:val="left" w:pos="720"/>
        </w:tabs>
        <w:spacing w:line="249" w:lineRule="auto"/>
        <w:rPr>
          <w:color w:val="543019"/>
          <w:sz w:val="20"/>
          <w:szCs w:val="20"/>
        </w:rPr>
      </w:pPr>
    </w:p>
    <w:p w14:paraId="1E284ABA" w14:textId="77777777" w:rsidR="000774F0" w:rsidRDefault="000774F0" w:rsidP="0032208D">
      <w:pPr>
        <w:tabs>
          <w:tab w:val="left" w:pos="720"/>
        </w:tabs>
        <w:spacing w:line="249" w:lineRule="auto"/>
        <w:rPr>
          <w:color w:val="543019"/>
          <w:sz w:val="20"/>
          <w:szCs w:val="20"/>
        </w:rPr>
      </w:pPr>
    </w:p>
    <w:p w14:paraId="1F28D9BA" w14:textId="1EEA1D0A" w:rsidR="0032208D" w:rsidRDefault="0032208D" w:rsidP="0032208D">
      <w:pPr>
        <w:tabs>
          <w:tab w:val="left" w:pos="720"/>
        </w:tabs>
        <w:spacing w:line="249" w:lineRule="auto"/>
        <w:rPr>
          <w:color w:val="543019"/>
          <w:sz w:val="20"/>
          <w:szCs w:val="20"/>
        </w:rPr>
      </w:pPr>
    </w:p>
    <w:p w14:paraId="4CDEEB7C" w14:textId="77777777" w:rsidR="000774F0" w:rsidRPr="000774F0" w:rsidRDefault="000774F0" w:rsidP="000774F0">
      <w:pPr>
        <w:pStyle w:val="BodyText"/>
        <w:tabs>
          <w:tab w:val="left" w:pos="630"/>
        </w:tabs>
        <w:spacing w:before="2"/>
        <w:ind w:left="720"/>
        <w:rPr>
          <w:b/>
          <w:bCs/>
          <w:color w:val="543019"/>
          <w:sz w:val="22"/>
          <w:szCs w:val="22"/>
        </w:rPr>
      </w:pPr>
      <w:r w:rsidRPr="00BF7351">
        <w:rPr>
          <w:b/>
          <w:bCs/>
          <w:color w:val="543019"/>
          <w:sz w:val="22"/>
          <w:szCs w:val="22"/>
        </w:rPr>
        <w:t xml:space="preserve">IV. </w:t>
      </w:r>
      <w:r w:rsidRPr="000774F0">
        <w:rPr>
          <w:b/>
          <w:bCs/>
          <w:color w:val="543019"/>
          <w:sz w:val="22"/>
          <w:szCs w:val="22"/>
        </w:rPr>
        <w:t>Opportunity Number Four –</w:t>
      </w:r>
    </w:p>
    <w:p w14:paraId="4A6FD691" w14:textId="1EFCDCB9" w:rsidR="000774F0" w:rsidRPr="000774F0" w:rsidRDefault="000774F0" w:rsidP="000774F0">
      <w:pPr>
        <w:pStyle w:val="BodyText"/>
        <w:tabs>
          <w:tab w:val="left" w:pos="630"/>
        </w:tabs>
        <w:spacing w:before="2"/>
        <w:ind w:left="720"/>
        <w:rPr>
          <w:b/>
          <w:bCs/>
          <w:color w:val="543019"/>
          <w:sz w:val="10"/>
          <w:szCs w:val="10"/>
        </w:rPr>
      </w:pPr>
      <w:r w:rsidRPr="000774F0">
        <w:rPr>
          <w:b/>
          <w:bCs/>
          <w:color w:val="543019"/>
          <w:sz w:val="22"/>
          <w:szCs w:val="22"/>
        </w:rPr>
        <w:t>Service Failures</w:t>
      </w:r>
    </w:p>
    <w:p w14:paraId="3F87688B" w14:textId="77777777" w:rsidR="000774F0" w:rsidRPr="000774F0" w:rsidRDefault="000774F0" w:rsidP="000774F0">
      <w:pPr>
        <w:pStyle w:val="BodyText"/>
        <w:tabs>
          <w:tab w:val="left" w:pos="990"/>
        </w:tabs>
        <w:spacing w:before="2"/>
        <w:ind w:left="1440" w:hanging="720"/>
        <w:rPr>
          <w:color w:val="543019"/>
          <w:sz w:val="10"/>
          <w:szCs w:val="10"/>
        </w:rPr>
      </w:pPr>
    </w:p>
    <w:p w14:paraId="64E753F0" w14:textId="66CD2D31" w:rsidR="000774F0" w:rsidRPr="000774F0" w:rsidRDefault="000774F0" w:rsidP="000774F0">
      <w:pPr>
        <w:pStyle w:val="ListParagraph"/>
        <w:numPr>
          <w:ilvl w:val="0"/>
          <w:numId w:val="7"/>
        </w:numPr>
        <w:tabs>
          <w:tab w:val="left" w:pos="810"/>
          <w:tab w:val="left" w:pos="1350"/>
        </w:tabs>
        <w:spacing w:line="249" w:lineRule="auto"/>
        <w:ind w:left="1440" w:right="361" w:hanging="180"/>
        <w:jc w:val="left"/>
        <w:rPr>
          <w:b/>
          <w:bCs/>
          <w:color w:val="543019"/>
          <w:sz w:val="10"/>
          <w:szCs w:val="10"/>
        </w:rPr>
      </w:pPr>
      <w:r w:rsidRPr="000774F0">
        <w:rPr>
          <w:b/>
          <w:bCs/>
          <w:color w:val="543019"/>
          <w:sz w:val="20"/>
          <w:szCs w:val="20"/>
        </w:rPr>
        <w:t xml:space="preserve">Defensiveness Creates a Disconnect – </w:t>
      </w:r>
      <w:r w:rsidRPr="000774F0">
        <w:rPr>
          <w:color w:val="543019"/>
          <w:sz w:val="20"/>
          <w:szCs w:val="20"/>
        </w:rPr>
        <w:t>defensiveness is when you refuse to admit or correct a service failure</w:t>
      </w:r>
      <w:r>
        <w:rPr>
          <w:color w:val="543019"/>
          <w:sz w:val="20"/>
          <w:szCs w:val="20"/>
        </w:rPr>
        <w:t>.</w:t>
      </w:r>
      <w:r w:rsidRPr="000774F0">
        <w:rPr>
          <w:color w:val="543019"/>
          <w:sz w:val="10"/>
          <w:szCs w:val="10"/>
        </w:rPr>
        <w:br/>
      </w:r>
    </w:p>
    <w:p w14:paraId="1118B63C" w14:textId="684BA29D" w:rsidR="000774F0" w:rsidRPr="000774F0" w:rsidRDefault="000774F0" w:rsidP="000774F0">
      <w:pPr>
        <w:pStyle w:val="ListParagraph"/>
        <w:numPr>
          <w:ilvl w:val="0"/>
          <w:numId w:val="7"/>
        </w:numPr>
        <w:tabs>
          <w:tab w:val="left" w:pos="810"/>
          <w:tab w:val="left" w:pos="1350"/>
        </w:tabs>
        <w:spacing w:line="249" w:lineRule="auto"/>
        <w:ind w:left="1440" w:right="361" w:hanging="180"/>
        <w:jc w:val="left"/>
        <w:rPr>
          <w:b/>
          <w:bCs/>
          <w:color w:val="543019"/>
          <w:sz w:val="10"/>
          <w:szCs w:val="10"/>
        </w:rPr>
      </w:pPr>
      <w:r w:rsidRPr="000774F0">
        <w:rPr>
          <w:color w:val="543019"/>
          <w:sz w:val="20"/>
          <w:szCs w:val="20"/>
        </w:rPr>
        <w:t>Participants share stories of their own experience as a</w:t>
      </w:r>
      <w:r>
        <w:rPr>
          <w:color w:val="543019"/>
          <w:sz w:val="20"/>
          <w:szCs w:val="20"/>
        </w:rPr>
        <w:t xml:space="preserve"> </w:t>
      </w:r>
      <w:r w:rsidRPr="000774F0">
        <w:rPr>
          <w:color w:val="543019"/>
          <w:sz w:val="20"/>
          <w:szCs w:val="20"/>
        </w:rPr>
        <w:t>customer where a service failure occurred and the employee,</w:t>
      </w:r>
      <w:r>
        <w:rPr>
          <w:color w:val="543019"/>
          <w:sz w:val="20"/>
          <w:szCs w:val="20"/>
        </w:rPr>
        <w:t xml:space="preserve"> </w:t>
      </w:r>
      <w:r w:rsidRPr="000774F0">
        <w:rPr>
          <w:color w:val="543019"/>
          <w:sz w:val="20"/>
          <w:szCs w:val="20"/>
        </w:rPr>
        <w:t>manager or owner was defensive and refused to take</w:t>
      </w:r>
      <w:r>
        <w:rPr>
          <w:color w:val="543019"/>
          <w:sz w:val="20"/>
          <w:szCs w:val="20"/>
        </w:rPr>
        <w:t xml:space="preserve"> </w:t>
      </w:r>
      <w:r w:rsidRPr="000774F0">
        <w:rPr>
          <w:color w:val="543019"/>
          <w:sz w:val="20"/>
          <w:szCs w:val="20"/>
        </w:rPr>
        <w:t>responsibility.</w:t>
      </w:r>
      <w:r>
        <w:rPr>
          <w:color w:val="543019"/>
          <w:sz w:val="20"/>
          <w:szCs w:val="20"/>
        </w:rPr>
        <w:t xml:space="preserve"> </w:t>
      </w:r>
      <w:r w:rsidRPr="000774F0">
        <w:rPr>
          <w:color w:val="543019"/>
          <w:sz w:val="10"/>
          <w:szCs w:val="10"/>
        </w:rPr>
        <w:br/>
      </w:r>
    </w:p>
    <w:p w14:paraId="7F391EF2" w14:textId="38AA5DDE" w:rsidR="000774F0" w:rsidRPr="000774F0" w:rsidRDefault="000774F0" w:rsidP="000774F0">
      <w:pPr>
        <w:pStyle w:val="ListParagraph"/>
        <w:numPr>
          <w:ilvl w:val="0"/>
          <w:numId w:val="7"/>
        </w:numPr>
        <w:tabs>
          <w:tab w:val="left" w:pos="810"/>
          <w:tab w:val="left" w:pos="1350"/>
        </w:tabs>
        <w:spacing w:line="249" w:lineRule="auto"/>
        <w:ind w:left="1440" w:right="361" w:hanging="180"/>
        <w:jc w:val="left"/>
        <w:rPr>
          <w:color w:val="543019"/>
          <w:sz w:val="10"/>
          <w:szCs w:val="10"/>
        </w:rPr>
      </w:pPr>
      <w:r w:rsidRPr="000774F0">
        <w:rPr>
          <w:b/>
          <w:bCs/>
          <w:color w:val="543019"/>
          <w:sz w:val="20"/>
          <w:szCs w:val="20"/>
        </w:rPr>
        <w:t>Taking Ownership Creates a Connection –</w:t>
      </w:r>
      <w:r w:rsidRPr="000774F0">
        <w:rPr>
          <w:color w:val="543019"/>
          <w:sz w:val="20"/>
          <w:szCs w:val="20"/>
        </w:rPr>
        <w:t xml:space="preserve"> taking ownership is when you do everything within your power to completely rectify a service failure in order to win customer loyalty</w:t>
      </w:r>
      <w:r>
        <w:rPr>
          <w:color w:val="543019"/>
          <w:sz w:val="20"/>
          <w:szCs w:val="20"/>
        </w:rPr>
        <w:t>.</w:t>
      </w:r>
      <w:r w:rsidRPr="000774F0">
        <w:rPr>
          <w:color w:val="543019"/>
          <w:sz w:val="10"/>
          <w:szCs w:val="10"/>
        </w:rPr>
        <w:br/>
      </w:r>
    </w:p>
    <w:p w14:paraId="393FECAB" w14:textId="7ADFD8A6" w:rsidR="000774F0" w:rsidRPr="000774F0" w:rsidRDefault="000774F0" w:rsidP="000774F0">
      <w:pPr>
        <w:pStyle w:val="ListParagraph"/>
        <w:numPr>
          <w:ilvl w:val="0"/>
          <w:numId w:val="7"/>
        </w:numPr>
        <w:tabs>
          <w:tab w:val="left" w:pos="810"/>
          <w:tab w:val="left" w:pos="1350"/>
        </w:tabs>
        <w:spacing w:line="249" w:lineRule="auto"/>
        <w:ind w:left="1440" w:right="361" w:hanging="180"/>
        <w:jc w:val="left"/>
        <w:rPr>
          <w:color w:val="543019"/>
          <w:sz w:val="10"/>
          <w:szCs w:val="10"/>
        </w:rPr>
      </w:pPr>
      <w:r w:rsidRPr="000774F0">
        <w:rPr>
          <w:color w:val="543019"/>
          <w:sz w:val="20"/>
          <w:szCs w:val="20"/>
        </w:rPr>
        <w:t>Participants share stories of their own experience as a customer where a service failure occurred and the employee, manager or owner took extraordinary measures to make things right</w:t>
      </w:r>
      <w:r>
        <w:rPr>
          <w:color w:val="543019"/>
          <w:sz w:val="20"/>
          <w:szCs w:val="20"/>
        </w:rPr>
        <w:t xml:space="preserve">. </w:t>
      </w:r>
      <w:r w:rsidRPr="000774F0">
        <w:rPr>
          <w:color w:val="543019"/>
          <w:sz w:val="10"/>
          <w:szCs w:val="10"/>
        </w:rPr>
        <w:br/>
      </w:r>
    </w:p>
    <w:p w14:paraId="0A1C264E" w14:textId="2EBD91CF" w:rsidR="000774F0" w:rsidRPr="000774F0" w:rsidRDefault="000774F0" w:rsidP="000774F0">
      <w:pPr>
        <w:pStyle w:val="ListParagraph"/>
        <w:numPr>
          <w:ilvl w:val="0"/>
          <w:numId w:val="7"/>
        </w:numPr>
        <w:tabs>
          <w:tab w:val="left" w:pos="810"/>
          <w:tab w:val="left" w:pos="1350"/>
        </w:tabs>
        <w:spacing w:line="249" w:lineRule="auto"/>
        <w:ind w:left="1440" w:right="361" w:hanging="180"/>
        <w:jc w:val="left"/>
        <w:rPr>
          <w:color w:val="543019"/>
          <w:sz w:val="10"/>
          <w:szCs w:val="10"/>
        </w:rPr>
      </w:pPr>
      <w:r w:rsidRPr="000774F0">
        <w:rPr>
          <w:color w:val="543019"/>
          <w:sz w:val="20"/>
          <w:szCs w:val="20"/>
        </w:rPr>
        <w:t xml:space="preserve">Participants brainstorm about potential frustrations and grievances customers </w:t>
      </w:r>
      <w:r w:rsidR="000025E0">
        <w:rPr>
          <w:color w:val="543019"/>
          <w:sz w:val="20"/>
          <w:szCs w:val="20"/>
        </w:rPr>
        <w:t xml:space="preserve">and patients </w:t>
      </w:r>
      <w:r w:rsidRPr="000774F0">
        <w:rPr>
          <w:color w:val="543019"/>
          <w:sz w:val="20"/>
          <w:szCs w:val="20"/>
        </w:rPr>
        <w:t>might have and appropriate corrective responses.</w:t>
      </w:r>
    </w:p>
    <w:p w14:paraId="7A55B0AA" w14:textId="77777777" w:rsidR="000774F0" w:rsidRPr="000774F0" w:rsidRDefault="000774F0" w:rsidP="000774F0">
      <w:pPr>
        <w:pStyle w:val="ListParagraph"/>
        <w:tabs>
          <w:tab w:val="left" w:pos="810"/>
          <w:tab w:val="left" w:pos="1350"/>
        </w:tabs>
        <w:spacing w:line="249" w:lineRule="auto"/>
        <w:ind w:left="1440" w:right="361" w:firstLine="0"/>
        <w:jc w:val="left"/>
        <w:rPr>
          <w:color w:val="543019"/>
          <w:sz w:val="10"/>
          <w:szCs w:val="10"/>
        </w:rPr>
      </w:pPr>
    </w:p>
    <w:p w14:paraId="3658F201" w14:textId="77777777" w:rsidR="000774F0" w:rsidRPr="000774F0" w:rsidRDefault="000774F0" w:rsidP="000774F0">
      <w:pPr>
        <w:tabs>
          <w:tab w:val="left" w:pos="720"/>
        </w:tabs>
        <w:spacing w:line="249" w:lineRule="auto"/>
        <w:rPr>
          <w:color w:val="543019"/>
          <w:sz w:val="10"/>
          <w:szCs w:val="10"/>
        </w:rPr>
      </w:pPr>
    </w:p>
    <w:p w14:paraId="62DA4C9F" w14:textId="77777777" w:rsidR="000774F0" w:rsidRPr="000774F0" w:rsidRDefault="000774F0" w:rsidP="000774F0">
      <w:pPr>
        <w:tabs>
          <w:tab w:val="left" w:pos="720"/>
        </w:tabs>
        <w:spacing w:line="249" w:lineRule="auto"/>
        <w:ind w:left="720"/>
        <w:rPr>
          <w:b/>
          <w:bCs/>
          <w:color w:val="543019"/>
        </w:rPr>
      </w:pPr>
      <w:r w:rsidRPr="0032208D">
        <w:rPr>
          <w:b/>
          <w:bCs/>
          <w:color w:val="543019"/>
        </w:rPr>
        <w:t>V</w:t>
      </w:r>
      <w:r>
        <w:rPr>
          <w:b/>
          <w:bCs/>
          <w:color w:val="543019"/>
        </w:rPr>
        <w:t>II</w:t>
      </w:r>
      <w:r w:rsidRPr="0032208D">
        <w:rPr>
          <w:b/>
          <w:bCs/>
          <w:color w:val="543019"/>
        </w:rPr>
        <w:t xml:space="preserve">. </w:t>
      </w:r>
      <w:r w:rsidRPr="000774F0">
        <w:rPr>
          <w:b/>
          <w:bCs/>
          <w:color w:val="543019"/>
        </w:rPr>
        <w:t>You Can’t Get Emotionally Engaged</w:t>
      </w:r>
    </w:p>
    <w:p w14:paraId="34F178E1" w14:textId="77777777" w:rsidR="000025E0" w:rsidRDefault="000774F0" w:rsidP="000774F0">
      <w:pPr>
        <w:tabs>
          <w:tab w:val="left" w:pos="720"/>
        </w:tabs>
        <w:spacing w:line="249" w:lineRule="auto"/>
        <w:ind w:left="720"/>
        <w:rPr>
          <w:b/>
          <w:bCs/>
          <w:color w:val="543019"/>
        </w:rPr>
      </w:pPr>
      <w:r w:rsidRPr="000774F0">
        <w:rPr>
          <w:b/>
          <w:bCs/>
          <w:color w:val="543019"/>
        </w:rPr>
        <w:t>Customers</w:t>
      </w:r>
      <w:r w:rsidR="000025E0">
        <w:rPr>
          <w:b/>
          <w:bCs/>
          <w:color w:val="543019"/>
        </w:rPr>
        <w:t xml:space="preserve"> or Patients </w:t>
      </w:r>
      <w:r w:rsidRPr="000774F0">
        <w:rPr>
          <w:b/>
          <w:bCs/>
          <w:color w:val="543019"/>
        </w:rPr>
        <w:t xml:space="preserve">Without Emotionally </w:t>
      </w:r>
    </w:p>
    <w:p w14:paraId="0D48D2FA" w14:textId="441080F2" w:rsidR="000774F0" w:rsidRPr="000025E0" w:rsidRDefault="000774F0" w:rsidP="000025E0">
      <w:pPr>
        <w:tabs>
          <w:tab w:val="left" w:pos="720"/>
        </w:tabs>
        <w:spacing w:line="249" w:lineRule="auto"/>
        <w:ind w:left="720"/>
        <w:rPr>
          <w:b/>
          <w:bCs/>
          <w:color w:val="543019"/>
        </w:rPr>
      </w:pPr>
      <w:r w:rsidRPr="000774F0">
        <w:rPr>
          <w:b/>
          <w:bCs/>
          <w:color w:val="543019"/>
        </w:rPr>
        <w:t>Engaged</w:t>
      </w:r>
      <w:r w:rsidR="000025E0">
        <w:rPr>
          <w:b/>
          <w:bCs/>
          <w:color w:val="543019"/>
        </w:rPr>
        <w:t xml:space="preserve"> </w:t>
      </w:r>
      <w:r w:rsidRPr="000774F0">
        <w:rPr>
          <w:b/>
          <w:bCs/>
          <w:color w:val="543019"/>
        </w:rPr>
        <w:t>Employees</w:t>
      </w:r>
    </w:p>
    <w:p w14:paraId="3DD286A7" w14:textId="77777777" w:rsidR="000774F0" w:rsidRPr="0032208D" w:rsidRDefault="000774F0" w:rsidP="000774F0">
      <w:pPr>
        <w:tabs>
          <w:tab w:val="left" w:pos="720"/>
        </w:tabs>
        <w:spacing w:line="249" w:lineRule="auto"/>
        <w:ind w:left="720"/>
        <w:rPr>
          <w:b/>
          <w:bCs/>
          <w:color w:val="543019"/>
          <w:sz w:val="10"/>
          <w:szCs w:val="10"/>
        </w:rPr>
      </w:pPr>
    </w:p>
    <w:p w14:paraId="4857E275" w14:textId="03412A7B" w:rsidR="000774F0" w:rsidRPr="000774F0" w:rsidRDefault="000774F0" w:rsidP="000774F0">
      <w:pPr>
        <w:pStyle w:val="ListParagraph"/>
        <w:numPr>
          <w:ilvl w:val="0"/>
          <w:numId w:val="12"/>
        </w:numPr>
        <w:spacing w:line="249" w:lineRule="auto"/>
        <w:ind w:left="1440" w:hanging="180"/>
        <w:jc w:val="left"/>
        <w:rPr>
          <w:color w:val="543019"/>
          <w:sz w:val="10"/>
          <w:szCs w:val="10"/>
        </w:rPr>
      </w:pPr>
      <w:r w:rsidRPr="000774F0">
        <w:rPr>
          <w:color w:val="543019"/>
          <w:sz w:val="20"/>
          <w:szCs w:val="20"/>
        </w:rPr>
        <w:t>Review research from Gallup Organization and GPW Institute that demonstrates the link between employee engagement and customer engagement.</w:t>
      </w:r>
      <w:r>
        <w:rPr>
          <w:color w:val="543019"/>
          <w:sz w:val="20"/>
          <w:szCs w:val="20"/>
        </w:rPr>
        <w:t xml:space="preserve"> </w:t>
      </w:r>
      <w:r>
        <w:rPr>
          <w:color w:val="543019"/>
          <w:sz w:val="20"/>
          <w:szCs w:val="20"/>
        </w:rPr>
        <w:br/>
      </w:r>
    </w:p>
    <w:p w14:paraId="42EF0022" w14:textId="7607510D" w:rsidR="000774F0" w:rsidRPr="000774F0" w:rsidRDefault="000774F0" w:rsidP="000774F0">
      <w:pPr>
        <w:pStyle w:val="ListParagraph"/>
        <w:numPr>
          <w:ilvl w:val="0"/>
          <w:numId w:val="12"/>
        </w:numPr>
        <w:spacing w:line="249" w:lineRule="auto"/>
        <w:ind w:left="1440" w:hanging="180"/>
        <w:jc w:val="left"/>
        <w:rPr>
          <w:color w:val="543019"/>
          <w:sz w:val="10"/>
          <w:szCs w:val="10"/>
        </w:rPr>
      </w:pPr>
      <w:r w:rsidRPr="000774F0">
        <w:rPr>
          <w:color w:val="543019"/>
          <w:sz w:val="20"/>
          <w:szCs w:val="20"/>
        </w:rPr>
        <w:t>Engaged employees are the by-product of inclusive managers.</w:t>
      </w:r>
      <w:r w:rsidRPr="000774F0">
        <w:rPr>
          <w:color w:val="543019"/>
          <w:sz w:val="10"/>
          <w:szCs w:val="10"/>
        </w:rPr>
        <w:br/>
      </w:r>
    </w:p>
    <w:p w14:paraId="03CDE32F" w14:textId="3DCE3C88" w:rsidR="000774F0" w:rsidRPr="000774F0" w:rsidRDefault="000774F0" w:rsidP="000774F0">
      <w:pPr>
        <w:pStyle w:val="ListParagraph"/>
        <w:numPr>
          <w:ilvl w:val="0"/>
          <w:numId w:val="12"/>
        </w:numPr>
        <w:spacing w:line="249" w:lineRule="auto"/>
        <w:ind w:left="1440" w:hanging="180"/>
        <w:jc w:val="left"/>
        <w:rPr>
          <w:color w:val="543019"/>
          <w:sz w:val="10"/>
          <w:szCs w:val="10"/>
        </w:rPr>
      </w:pPr>
      <w:r w:rsidRPr="000774F0">
        <w:rPr>
          <w:color w:val="543019"/>
          <w:sz w:val="20"/>
          <w:szCs w:val="20"/>
        </w:rPr>
        <w:t>The importance of a climate of positivity. Managers need to communicate positive and affirming messages at a 5:1 ratio to achieve highly engaged employees.</w:t>
      </w:r>
    </w:p>
    <w:p w14:paraId="0BFAC583" w14:textId="77777777" w:rsidR="000774F0" w:rsidRDefault="000774F0" w:rsidP="000774F0">
      <w:pPr>
        <w:pStyle w:val="ListParagraph"/>
        <w:tabs>
          <w:tab w:val="left" w:pos="720"/>
          <w:tab w:val="left" w:pos="3420"/>
        </w:tabs>
        <w:spacing w:line="249" w:lineRule="auto"/>
        <w:ind w:left="720" w:firstLine="0"/>
        <w:rPr>
          <w:b/>
          <w:bCs/>
          <w:color w:val="543019"/>
        </w:rPr>
      </w:pPr>
    </w:p>
    <w:p w14:paraId="0C21A5A3" w14:textId="4D221322" w:rsidR="000774F0" w:rsidRPr="000774F0" w:rsidRDefault="000774F0" w:rsidP="000774F0">
      <w:pPr>
        <w:pStyle w:val="ListParagraph"/>
        <w:tabs>
          <w:tab w:val="left" w:pos="720"/>
          <w:tab w:val="left" w:pos="3420"/>
        </w:tabs>
        <w:spacing w:line="249" w:lineRule="auto"/>
        <w:ind w:left="720" w:firstLine="0"/>
        <w:rPr>
          <w:b/>
          <w:bCs/>
          <w:color w:val="543019"/>
          <w:sz w:val="10"/>
          <w:szCs w:val="10"/>
        </w:rPr>
      </w:pPr>
      <w:r>
        <w:rPr>
          <w:b/>
          <w:bCs/>
          <w:color w:val="543019"/>
        </w:rPr>
        <w:t>Conclusion</w:t>
      </w:r>
      <w:r w:rsidRPr="000774F0">
        <w:rPr>
          <w:b/>
          <w:bCs/>
          <w:color w:val="543019"/>
          <w:sz w:val="10"/>
          <w:szCs w:val="10"/>
        </w:rPr>
        <w:br/>
      </w:r>
    </w:p>
    <w:p w14:paraId="1671318C" w14:textId="472A2777" w:rsidR="000774F0" w:rsidRPr="000774F0" w:rsidRDefault="000774F0" w:rsidP="000774F0">
      <w:pPr>
        <w:pStyle w:val="ListParagraph"/>
        <w:numPr>
          <w:ilvl w:val="0"/>
          <w:numId w:val="12"/>
        </w:numPr>
        <w:spacing w:line="249" w:lineRule="auto"/>
        <w:ind w:left="1440" w:hanging="180"/>
        <w:jc w:val="left"/>
        <w:rPr>
          <w:color w:val="543019"/>
          <w:sz w:val="10"/>
          <w:szCs w:val="10"/>
        </w:rPr>
      </w:pPr>
      <w:r w:rsidRPr="000774F0">
        <w:rPr>
          <w:color w:val="543019"/>
          <w:sz w:val="20"/>
          <w:szCs w:val="20"/>
        </w:rPr>
        <w:t>Participants are paired off with a partner and asked to share a story of when they made a strong emotional connection with a customer. Facilitator debriefs and captures the specific factors involved in winning customer loyalty.</w:t>
      </w:r>
      <w:r w:rsidRPr="000774F0">
        <w:rPr>
          <w:color w:val="543019"/>
          <w:sz w:val="10"/>
          <w:szCs w:val="10"/>
        </w:rPr>
        <w:br/>
      </w:r>
    </w:p>
    <w:p w14:paraId="3738DA4C" w14:textId="3BB84469" w:rsidR="000774F0" w:rsidRPr="000774F0" w:rsidRDefault="000774F0" w:rsidP="000774F0">
      <w:pPr>
        <w:pStyle w:val="ListParagraph"/>
        <w:numPr>
          <w:ilvl w:val="0"/>
          <w:numId w:val="12"/>
        </w:numPr>
        <w:spacing w:line="249" w:lineRule="auto"/>
        <w:ind w:left="1440" w:hanging="180"/>
        <w:jc w:val="left"/>
        <w:rPr>
          <w:color w:val="543019"/>
          <w:sz w:val="20"/>
          <w:szCs w:val="20"/>
        </w:rPr>
      </w:pPr>
      <w:r w:rsidRPr="000774F0">
        <w:rPr>
          <w:color w:val="543019"/>
          <w:sz w:val="20"/>
          <w:szCs w:val="20"/>
        </w:rPr>
        <w:t>Participants are asked to complete a personal action plan that articulates ways they can improve on creating emotional connections with customers</w:t>
      </w:r>
      <w:r w:rsidR="000025E0">
        <w:rPr>
          <w:color w:val="543019"/>
          <w:sz w:val="20"/>
          <w:szCs w:val="20"/>
        </w:rPr>
        <w:t xml:space="preserve"> and patients</w:t>
      </w:r>
      <w:bookmarkStart w:id="0" w:name="_GoBack"/>
      <w:bookmarkEnd w:id="0"/>
      <w:r w:rsidRPr="000774F0">
        <w:rPr>
          <w:color w:val="543019"/>
          <w:sz w:val="20"/>
          <w:szCs w:val="20"/>
        </w:rPr>
        <w:t>.</w:t>
      </w:r>
    </w:p>
    <w:p w14:paraId="57254326" w14:textId="77777777" w:rsidR="000774F0" w:rsidRPr="000774F0" w:rsidRDefault="000774F0" w:rsidP="000774F0">
      <w:pPr>
        <w:pStyle w:val="ListParagraph"/>
        <w:tabs>
          <w:tab w:val="left" w:pos="720"/>
          <w:tab w:val="left" w:pos="3420"/>
        </w:tabs>
        <w:spacing w:line="249" w:lineRule="auto"/>
        <w:ind w:left="720" w:firstLine="0"/>
        <w:rPr>
          <w:b/>
          <w:bCs/>
          <w:color w:val="543019"/>
        </w:rPr>
      </w:pPr>
    </w:p>
    <w:p w14:paraId="2BF4F5F0" w14:textId="77777777" w:rsidR="000774F0" w:rsidRPr="000774F0" w:rsidRDefault="000774F0" w:rsidP="000774F0">
      <w:pPr>
        <w:spacing w:line="249" w:lineRule="auto"/>
        <w:rPr>
          <w:color w:val="543019"/>
          <w:sz w:val="10"/>
          <w:szCs w:val="10"/>
        </w:rPr>
      </w:pPr>
    </w:p>
    <w:p w14:paraId="50849998" w14:textId="03F908A9" w:rsidR="000774F0" w:rsidRPr="000774F0" w:rsidRDefault="000774F0" w:rsidP="000774F0">
      <w:pPr>
        <w:spacing w:line="249" w:lineRule="auto"/>
        <w:rPr>
          <w:color w:val="543019"/>
          <w:sz w:val="10"/>
          <w:szCs w:val="10"/>
        </w:rPr>
      </w:pPr>
      <w:r w:rsidRPr="000774F0">
        <w:rPr>
          <w:color w:val="543019"/>
          <w:sz w:val="10"/>
          <w:szCs w:val="10"/>
        </w:rPr>
        <w:br/>
      </w:r>
    </w:p>
    <w:p w14:paraId="1668B837" w14:textId="77777777" w:rsidR="000774F0" w:rsidRPr="0032208D" w:rsidRDefault="000774F0" w:rsidP="0032208D">
      <w:pPr>
        <w:tabs>
          <w:tab w:val="left" w:pos="720"/>
        </w:tabs>
        <w:spacing w:line="249" w:lineRule="auto"/>
        <w:rPr>
          <w:color w:val="543019"/>
          <w:sz w:val="20"/>
          <w:szCs w:val="20"/>
        </w:rPr>
      </w:pPr>
    </w:p>
    <w:sectPr w:rsidR="000774F0" w:rsidRPr="0032208D">
      <w:type w:val="continuous"/>
      <w:pgSz w:w="12240" w:h="15840"/>
      <w:pgMar w:top="800" w:right="0" w:bottom="0" w:left="0" w:header="720" w:footer="720" w:gutter="0"/>
      <w:cols w:num="2" w:space="720" w:equalWidth="0">
        <w:col w:w="5941" w:space="40"/>
        <w:col w:w="62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011"/>
    <w:multiLevelType w:val="hybridMultilevel"/>
    <w:tmpl w:val="6F044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C19C"/>
        <w:w w:val="14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0268"/>
    <w:multiLevelType w:val="hybridMultilevel"/>
    <w:tmpl w:val="08F04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C19C"/>
        <w:w w:val="14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6AEB"/>
    <w:multiLevelType w:val="hybridMultilevel"/>
    <w:tmpl w:val="F03CE918"/>
    <w:lvl w:ilvl="0" w:tplc="04090005">
      <w:start w:val="1"/>
      <w:numFmt w:val="bullet"/>
      <w:lvlText w:val=""/>
      <w:lvlJc w:val="left"/>
      <w:pPr>
        <w:ind w:left="679" w:hanging="180"/>
      </w:pPr>
      <w:rPr>
        <w:rFonts w:ascii="Wingdings" w:hAnsi="Wingdings" w:hint="default"/>
        <w:color w:val="DBC19C"/>
        <w:w w:val="149"/>
        <w:sz w:val="16"/>
        <w:szCs w:val="16"/>
      </w:rPr>
    </w:lvl>
    <w:lvl w:ilvl="1" w:tplc="8CDE8C3A">
      <w:numFmt w:val="bullet"/>
      <w:lvlText w:val="•"/>
      <w:lvlJc w:val="left"/>
      <w:pPr>
        <w:ind w:left="1237" w:hanging="180"/>
      </w:pPr>
      <w:rPr>
        <w:rFonts w:hint="default"/>
      </w:rPr>
    </w:lvl>
    <w:lvl w:ilvl="2" w:tplc="EE44261A">
      <w:numFmt w:val="bullet"/>
      <w:lvlText w:val="•"/>
      <w:lvlJc w:val="left"/>
      <w:pPr>
        <w:ind w:left="1795" w:hanging="180"/>
      </w:pPr>
      <w:rPr>
        <w:rFonts w:hint="default"/>
      </w:rPr>
    </w:lvl>
    <w:lvl w:ilvl="3" w:tplc="22FEC93E">
      <w:numFmt w:val="bullet"/>
      <w:lvlText w:val="•"/>
      <w:lvlJc w:val="left"/>
      <w:pPr>
        <w:ind w:left="2353" w:hanging="180"/>
      </w:pPr>
      <w:rPr>
        <w:rFonts w:hint="default"/>
      </w:rPr>
    </w:lvl>
    <w:lvl w:ilvl="4" w:tplc="F4DAD62A">
      <w:numFmt w:val="bullet"/>
      <w:lvlText w:val="•"/>
      <w:lvlJc w:val="left"/>
      <w:pPr>
        <w:ind w:left="2911" w:hanging="180"/>
      </w:pPr>
      <w:rPr>
        <w:rFonts w:hint="default"/>
      </w:rPr>
    </w:lvl>
    <w:lvl w:ilvl="5" w:tplc="B622E278">
      <w:numFmt w:val="bullet"/>
      <w:lvlText w:val="•"/>
      <w:lvlJc w:val="left"/>
      <w:pPr>
        <w:ind w:left="3469" w:hanging="180"/>
      </w:pPr>
      <w:rPr>
        <w:rFonts w:hint="default"/>
      </w:rPr>
    </w:lvl>
    <w:lvl w:ilvl="6" w:tplc="A40835CE">
      <w:numFmt w:val="bullet"/>
      <w:lvlText w:val="•"/>
      <w:lvlJc w:val="left"/>
      <w:pPr>
        <w:ind w:left="4027" w:hanging="180"/>
      </w:pPr>
      <w:rPr>
        <w:rFonts w:hint="default"/>
      </w:rPr>
    </w:lvl>
    <w:lvl w:ilvl="7" w:tplc="ACC0D1E8">
      <w:numFmt w:val="bullet"/>
      <w:lvlText w:val="•"/>
      <w:lvlJc w:val="left"/>
      <w:pPr>
        <w:ind w:left="4585" w:hanging="180"/>
      </w:pPr>
      <w:rPr>
        <w:rFonts w:hint="default"/>
      </w:rPr>
    </w:lvl>
    <w:lvl w:ilvl="8" w:tplc="56C65E18">
      <w:numFmt w:val="bullet"/>
      <w:lvlText w:val="•"/>
      <w:lvlJc w:val="left"/>
      <w:pPr>
        <w:ind w:left="5143" w:hanging="180"/>
      </w:pPr>
      <w:rPr>
        <w:rFonts w:hint="default"/>
      </w:rPr>
    </w:lvl>
  </w:abstractNum>
  <w:abstractNum w:abstractNumId="3" w15:restartNumberingAfterBreak="0">
    <w:nsid w:val="2AC8054F"/>
    <w:multiLevelType w:val="hybridMultilevel"/>
    <w:tmpl w:val="744E32EE"/>
    <w:lvl w:ilvl="0" w:tplc="638675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C19C"/>
        <w:w w:val="14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97799"/>
    <w:multiLevelType w:val="hybridMultilevel"/>
    <w:tmpl w:val="1C949F72"/>
    <w:lvl w:ilvl="0" w:tplc="638675AA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  <w:color w:val="DBC19C"/>
        <w:w w:val="14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E5D22"/>
    <w:multiLevelType w:val="hybridMultilevel"/>
    <w:tmpl w:val="5AD28444"/>
    <w:lvl w:ilvl="0" w:tplc="638675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C19C"/>
        <w:w w:val="14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9760E"/>
    <w:multiLevelType w:val="hybridMultilevel"/>
    <w:tmpl w:val="90E05AD8"/>
    <w:lvl w:ilvl="0" w:tplc="63867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BC19C"/>
        <w:w w:val="14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057175C"/>
    <w:multiLevelType w:val="hybridMultilevel"/>
    <w:tmpl w:val="C1928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C19C"/>
        <w:w w:val="14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E2644"/>
    <w:multiLevelType w:val="hybridMultilevel"/>
    <w:tmpl w:val="E598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BC19C"/>
        <w:w w:val="14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F0EF0"/>
    <w:multiLevelType w:val="hybridMultilevel"/>
    <w:tmpl w:val="0C324FD6"/>
    <w:lvl w:ilvl="0" w:tplc="3F5E74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C19C"/>
        <w:w w:val="14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459B5"/>
    <w:multiLevelType w:val="hybridMultilevel"/>
    <w:tmpl w:val="73BC6988"/>
    <w:lvl w:ilvl="0" w:tplc="DCFA16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4939CE"/>
    <w:multiLevelType w:val="hybridMultilevel"/>
    <w:tmpl w:val="BEDEFE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BC19C"/>
        <w:w w:val="14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70521F"/>
    <w:multiLevelType w:val="hybridMultilevel"/>
    <w:tmpl w:val="1152B298"/>
    <w:lvl w:ilvl="0" w:tplc="135870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BC19C"/>
        <w:w w:val="14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1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1D"/>
    <w:rsid w:val="000025E0"/>
    <w:rsid w:val="000774F0"/>
    <w:rsid w:val="00083D1D"/>
    <w:rsid w:val="00086C7A"/>
    <w:rsid w:val="00100878"/>
    <w:rsid w:val="00183514"/>
    <w:rsid w:val="00223979"/>
    <w:rsid w:val="0032208D"/>
    <w:rsid w:val="00610CBF"/>
    <w:rsid w:val="0071787F"/>
    <w:rsid w:val="00A45C8A"/>
    <w:rsid w:val="00A62986"/>
    <w:rsid w:val="00A96BEF"/>
    <w:rsid w:val="00B235BF"/>
    <w:rsid w:val="00BF7351"/>
    <w:rsid w:val="00C20C43"/>
    <w:rsid w:val="00C6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29456,#8b5439,#1931ab"/>
    </o:shapedefaults>
    <o:shapelayout v:ext="edit">
      <o:idmap v:ext="edit" data="1"/>
    </o:shapelayout>
  </w:shapeDefaults>
  <w:decimalSymbol w:val="."/>
  <w:listSeparator w:val=","/>
  <w14:docId w14:val="57848DA8"/>
  <w15:docId w15:val="{9C2AD758-4B94-4A54-9D58-00C577D2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4F0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4"/>
      <w:ind w:left="679" w:right="782" w:hanging="1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008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8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7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drgro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Weaving Influence</dc:creator>
  <cp:lastModifiedBy>jennifer.kuhlman@gmail.com</cp:lastModifiedBy>
  <cp:revision>2</cp:revision>
  <dcterms:created xsi:type="dcterms:W3CDTF">2019-12-10T15:46:00Z</dcterms:created>
  <dcterms:modified xsi:type="dcterms:W3CDTF">2019-12-10T15:46:00Z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2007-03-14T00:00:00Z</vt:filetime>
  </property>
  <property fmtid="{D5CDD505-2E9C-101B-9397-08002B2CF9AE}" pid="3" name="Creator">
    <vt:lpwstr>QuarkXPress(tm) 6.52</vt:lpwstr>
  </property>
  <property fmtid="{D5CDD505-2E9C-101B-9397-08002B2CF9AE}" pid="4" name="LastSaved">
    <vt:filetime>2019-09-19T00:00:00Z</vt:filetime>
  </property>
</Properties>
</file>